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1A7B" w14:textId="77777777" w:rsidR="00991C42" w:rsidRPr="00E63F68" w:rsidRDefault="00991C42" w:rsidP="00E63F68">
      <w:pPr>
        <w:spacing w:line="240" w:lineRule="auto"/>
        <w:rPr>
          <w:sz w:val="22"/>
          <w:szCs w:val="22"/>
          <w:lang w:val="nb-NO"/>
        </w:rPr>
      </w:pPr>
      <w:bookmarkStart w:id="0" w:name="RaderaSvenskSida"/>
      <w:r w:rsidRPr="00E63F68">
        <w:rPr>
          <w:sz w:val="22"/>
          <w:szCs w:val="22"/>
          <w:lang w:val="nb-NO"/>
        </w:rPr>
        <w:t>Miljødirektoratet</w:t>
      </w:r>
    </w:p>
    <w:p w14:paraId="623AC7DC" w14:textId="77777777" w:rsidR="00991C42" w:rsidRPr="00E63F68" w:rsidRDefault="00991C42" w:rsidP="00E63F68">
      <w:pPr>
        <w:spacing w:line="240" w:lineRule="auto"/>
        <w:rPr>
          <w:sz w:val="22"/>
          <w:szCs w:val="22"/>
          <w:lang w:val="nb-NO"/>
        </w:rPr>
      </w:pPr>
      <w:r w:rsidRPr="00E63F68">
        <w:rPr>
          <w:sz w:val="22"/>
          <w:szCs w:val="22"/>
          <w:lang w:val="nb-NO"/>
        </w:rPr>
        <w:t>Postboks 5672 Torgarden</w:t>
      </w:r>
    </w:p>
    <w:p w14:paraId="5E46356E" w14:textId="04122169" w:rsidR="0009185C" w:rsidRPr="00991C42" w:rsidRDefault="00991C42" w:rsidP="00E63F68">
      <w:pPr>
        <w:spacing w:line="240" w:lineRule="auto"/>
        <w:rPr>
          <w:rFonts w:ascii="StenaSans-Bold" w:hAnsi="StenaSans-Bold" w:cs="StenaSans-Bold"/>
          <w:lang w:val="nb-NO" w:eastAsia="nb-NO"/>
        </w:rPr>
      </w:pPr>
      <w:r w:rsidRPr="00E63F68">
        <w:rPr>
          <w:sz w:val="22"/>
          <w:szCs w:val="22"/>
          <w:lang w:val="nb-NO"/>
        </w:rPr>
        <w:t>7485 Trondheim</w:t>
      </w:r>
    </w:p>
    <w:p w14:paraId="1EF52EAA" w14:textId="77777777" w:rsidR="00C77828" w:rsidRDefault="00C77828" w:rsidP="0009185C">
      <w:pPr>
        <w:spacing w:line="240" w:lineRule="auto"/>
        <w:ind w:left="5216"/>
        <w:rPr>
          <w:rFonts w:ascii="StenaSans-Bold" w:hAnsi="StenaSans-Bold" w:cs="StenaSans-Bold"/>
          <w:b/>
          <w:bCs/>
          <w:lang w:val="nb-NO" w:eastAsia="nb-NO"/>
        </w:rPr>
      </w:pPr>
    </w:p>
    <w:p w14:paraId="3518B2BF" w14:textId="77777777" w:rsidR="001A2941" w:rsidRDefault="001A2941" w:rsidP="0009185C">
      <w:pPr>
        <w:spacing w:line="240" w:lineRule="auto"/>
        <w:ind w:left="5216"/>
        <w:rPr>
          <w:rFonts w:ascii="StenaSans-Bold" w:hAnsi="StenaSans-Bold" w:cs="StenaSans-Bold"/>
          <w:b/>
          <w:bCs/>
          <w:lang w:val="nb-NO" w:eastAsia="nb-NO"/>
        </w:rPr>
      </w:pPr>
    </w:p>
    <w:p w14:paraId="09124A35" w14:textId="3551438E" w:rsidR="001A2941" w:rsidRPr="00991C42" w:rsidRDefault="0009185C" w:rsidP="001A2941">
      <w:pPr>
        <w:spacing w:line="240" w:lineRule="auto"/>
        <w:ind w:left="5216"/>
        <w:rPr>
          <w:rFonts w:ascii="Stena Sans Medium" w:hAnsi="Stena Sans Medium" w:cs="Helvetica"/>
          <w:color w:val="2C2C2C"/>
          <w:sz w:val="28"/>
          <w:szCs w:val="26"/>
          <w:lang w:val="nb-NO" w:eastAsia="nb-NO"/>
        </w:rPr>
      </w:pPr>
      <w:r>
        <w:rPr>
          <w:rFonts w:ascii="StenaSans-Bold" w:hAnsi="StenaSans-Bold" w:cs="StenaSans-Bold"/>
          <w:b/>
          <w:bCs/>
          <w:lang w:val="nb-NO" w:eastAsia="nb-NO"/>
        </w:rPr>
        <w:t xml:space="preserve">          </w:t>
      </w:r>
      <w:r w:rsidR="00F00B27">
        <w:rPr>
          <w:rFonts w:ascii="StenaSans-Bold" w:hAnsi="StenaSans-Bold" w:cs="StenaSans-Bold"/>
          <w:b/>
          <w:bCs/>
          <w:lang w:val="nb-NO" w:eastAsia="nb-NO"/>
        </w:rPr>
        <w:tab/>
      </w:r>
      <w:r w:rsidR="00F00B27" w:rsidRPr="00E63F68">
        <w:rPr>
          <w:sz w:val="22"/>
          <w:szCs w:val="22"/>
          <w:lang w:val="nb-NO"/>
        </w:rPr>
        <w:t>Skien</w:t>
      </w:r>
      <w:r w:rsidRPr="00E63F68">
        <w:rPr>
          <w:sz w:val="22"/>
          <w:szCs w:val="22"/>
          <w:lang w:val="nb-NO"/>
        </w:rPr>
        <w:t xml:space="preserve">, </w:t>
      </w:r>
      <w:r w:rsidR="000627DD">
        <w:rPr>
          <w:sz w:val="22"/>
          <w:szCs w:val="22"/>
          <w:lang w:val="nb-NO"/>
        </w:rPr>
        <w:t>1</w:t>
      </w:r>
      <w:r w:rsidR="00991C42" w:rsidRPr="00E63F68">
        <w:rPr>
          <w:sz w:val="22"/>
          <w:szCs w:val="22"/>
          <w:lang w:val="nb-NO"/>
        </w:rPr>
        <w:t>3</w:t>
      </w:r>
      <w:r w:rsidR="008834DC" w:rsidRPr="00E63F68">
        <w:rPr>
          <w:sz w:val="22"/>
          <w:szCs w:val="22"/>
          <w:lang w:val="nb-NO"/>
        </w:rPr>
        <w:t>.</w:t>
      </w:r>
      <w:r w:rsidR="00475A15" w:rsidRPr="00E63F68">
        <w:rPr>
          <w:sz w:val="22"/>
          <w:szCs w:val="22"/>
          <w:lang w:val="nb-NO"/>
        </w:rPr>
        <w:t xml:space="preserve"> </w:t>
      </w:r>
      <w:r w:rsidR="000627DD">
        <w:rPr>
          <w:sz w:val="22"/>
          <w:szCs w:val="22"/>
          <w:lang w:val="nb-NO"/>
        </w:rPr>
        <w:t xml:space="preserve">september </w:t>
      </w:r>
      <w:r w:rsidR="00475A15" w:rsidRPr="00E63F68">
        <w:rPr>
          <w:sz w:val="22"/>
          <w:szCs w:val="22"/>
          <w:lang w:val="nb-NO"/>
        </w:rPr>
        <w:t>202</w:t>
      </w:r>
      <w:r w:rsidR="008834DC" w:rsidRPr="00E63F68">
        <w:rPr>
          <w:sz w:val="22"/>
          <w:szCs w:val="22"/>
          <w:lang w:val="nb-NO"/>
        </w:rPr>
        <w:t>4</w:t>
      </w:r>
      <w:r w:rsidR="000F15DE" w:rsidRPr="00E63F68">
        <w:rPr>
          <w:sz w:val="22"/>
          <w:szCs w:val="22"/>
          <w:lang w:val="nb-NO"/>
        </w:rPr>
        <w:br/>
      </w:r>
    </w:p>
    <w:p w14:paraId="49D5218A" w14:textId="7B739592" w:rsidR="00991C42" w:rsidRPr="00E63F68" w:rsidRDefault="00365591" w:rsidP="00991C42">
      <w:pPr>
        <w:autoSpaceDE w:val="0"/>
        <w:autoSpaceDN w:val="0"/>
        <w:adjustRightInd w:val="0"/>
        <w:spacing w:before="0" w:after="0" w:line="240" w:lineRule="auto"/>
        <w:rPr>
          <w:rFonts w:ascii="Stena Sans Medium" w:eastAsia="Batang" w:hAnsi="Stena Sans Medium" w:cs="StenaSans-Book"/>
          <w:sz w:val="22"/>
          <w:szCs w:val="22"/>
          <w:lang w:val="nb-NO" w:eastAsia="nb-NO"/>
        </w:rPr>
      </w:pPr>
      <w:r w:rsidRPr="00991C42">
        <w:rPr>
          <w:rFonts w:ascii="Stena Sans Medium" w:hAnsi="Stena Sans Medium" w:cs="Helvetica"/>
          <w:color w:val="2C2C2C"/>
          <w:sz w:val="24"/>
          <w:szCs w:val="24"/>
          <w:lang w:val="nb-NO" w:eastAsia="nb-NO"/>
        </w:rPr>
        <w:br/>
      </w:r>
    </w:p>
    <w:p w14:paraId="494B836B" w14:textId="1F84DFB9" w:rsidR="00991C42" w:rsidRDefault="008834DC" w:rsidP="00991C42">
      <w:pPr>
        <w:pStyle w:val="Overskrift"/>
        <w:rPr>
          <w:sz w:val="28"/>
          <w:szCs w:val="28"/>
        </w:rPr>
      </w:pPr>
      <w:r w:rsidRPr="00991C42">
        <w:rPr>
          <w:rFonts w:ascii="Stena Sans Medium" w:eastAsia="Batang" w:hAnsi="Stena Sans Medium" w:cs="StenaSans-Book"/>
          <w:sz w:val="22"/>
          <w:szCs w:val="22"/>
          <w:lang w:eastAsia="nb-NO"/>
        </w:rPr>
        <w:br/>
      </w:r>
      <w:bookmarkStart w:id="1" w:name="_Hlk169781022"/>
      <w:r w:rsidR="00991C42" w:rsidRPr="00727535">
        <w:rPr>
          <w:sz w:val="28"/>
          <w:szCs w:val="28"/>
        </w:rPr>
        <w:t xml:space="preserve">Høringsuttalelse – forslag </w:t>
      </w:r>
      <w:r w:rsidR="000627DD">
        <w:rPr>
          <w:sz w:val="28"/>
          <w:szCs w:val="28"/>
        </w:rPr>
        <w:t xml:space="preserve">OM </w:t>
      </w:r>
      <w:r w:rsidR="00846F1B">
        <w:rPr>
          <w:sz w:val="28"/>
          <w:szCs w:val="28"/>
        </w:rPr>
        <w:t>PRODUSENTANSVAR FOR VISSE TYPER ENGANGSPLAST</w:t>
      </w:r>
    </w:p>
    <w:p w14:paraId="313CC35F" w14:textId="77777777" w:rsidR="005D55C8" w:rsidRPr="005D55C8" w:rsidRDefault="005D55C8" w:rsidP="0042534F">
      <w:pPr>
        <w:spacing w:line="276" w:lineRule="auto"/>
        <w:rPr>
          <w:lang w:val="nb-NO" w:eastAsia="en-US"/>
        </w:rPr>
      </w:pPr>
    </w:p>
    <w:p w14:paraId="25F2BE3F" w14:textId="77777777" w:rsidR="00991C42" w:rsidRPr="00782F10" w:rsidRDefault="00991C42" w:rsidP="0042534F">
      <w:pPr>
        <w:spacing w:line="276" w:lineRule="auto"/>
        <w:rPr>
          <w:sz w:val="22"/>
          <w:szCs w:val="22"/>
          <w:lang w:val="nb-NO"/>
        </w:rPr>
      </w:pPr>
    </w:p>
    <w:p w14:paraId="6C793BF8" w14:textId="04D49DAA" w:rsidR="00991C42" w:rsidRPr="00727535" w:rsidRDefault="00300E80" w:rsidP="0042534F">
      <w:pPr>
        <w:pStyle w:val="Overskrift2"/>
        <w:numPr>
          <w:ilvl w:val="0"/>
          <w:numId w:val="6"/>
        </w:numPr>
        <w:spacing w:line="276" w:lineRule="auto"/>
      </w:pPr>
      <w:r>
        <w:t xml:space="preserve">Om </w:t>
      </w:r>
      <w:r w:rsidR="00991C42" w:rsidRPr="00727535">
        <w:t>Stena Recycling AS</w:t>
      </w:r>
    </w:p>
    <w:p w14:paraId="01FE8512" w14:textId="255E2055" w:rsidR="00991C42" w:rsidRPr="00782F10" w:rsidRDefault="00991C42" w:rsidP="0042534F">
      <w:pPr>
        <w:spacing w:line="276" w:lineRule="auto"/>
        <w:rPr>
          <w:sz w:val="22"/>
          <w:szCs w:val="22"/>
          <w:lang w:val="nb-NO"/>
        </w:rPr>
      </w:pPr>
      <w:r w:rsidRPr="00A73CFB">
        <w:rPr>
          <w:sz w:val="22"/>
          <w:szCs w:val="22"/>
          <w:lang w:val="nb-NO"/>
        </w:rPr>
        <w:t xml:space="preserve">Stena Recycling AS («Stena») er </w:t>
      </w:r>
      <w:r w:rsidR="005C3F8A" w:rsidRPr="00A73CFB">
        <w:rPr>
          <w:sz w:val="22"/>
          <w:szCs w:val="22"/>
          <w:lang w:val="nb-NO"/>
        </w:rPr>
        <w:t>et</w:t>
      </w:r>
      <w:r w:rsidR="008940A7" w:rsidRPr="00A73CFB">
        <w:rPr>
          <w:sz w:val="22"/>
          <w:szCs w:val="22"/>
          <w:lang w:val="nb-NO"/>
        </w:rPr>
        <w:t xml:space="preserve"> av de største</w:t>
      </w:r>
      <w:r w:rsidR="005C3F8A" w:rsidRPr="00A73CFB">
        <w:rPr>
          <w:sz w:val="22"/>
          <w:szCs w:val="22"/>
          <w:lang w:val="nb-NO"/>
        </w:rPr>
        <w:t xml:space="preserve"> gjenvinningsselskap</w:t>
      </w:r>
      <w:r w:rsidR="008940A7" w:rsidRPr="00A73CFB">
        <w:rPr>
          <w:sz w:val="22"/>
          <w:szCs w:val="22"/>
          <w:lang w:val="nb-NO"/>
        </w:rPr>
        <w:t>ene</w:t>
      </w:r>
      <w:r w:rsidR="005C3F8A" w:rsidRPr="00A73CFB">
        <w:rPr>
          <w:sz w:val="22"/>
          <w:szCs w:val="22"/>
          <w:lang w:val="nb-NO"/>
        </w:rPr>
        <w:t xml:space="preserve"> i Norge og er en del av Nord-Europas ledende gjenvinningskonsern, Stena Recycling Group, </w:t>
      </w:r>
      <w:r w:rsidR="00590D1A" w:rsidRPr="00A73CFB">
        <w:rPr>
          <w:sz w:val="22"/>
          <w:szCs w:val="22"/>
          <w:lang w:val="nb-NO"/>
        </w:rPr>
        <w:t>som igjen inngår i</w:t>
      </w:r>
      <w:r w:rsidR="005C3F8A" w:rsidRPr="00A73CFB">
        <w:rPr>
          <w:sz w:val="22"/>
          <w:szCs w:val="22"/>
          <w:lang w:val="nb-NO"/>
        </w:rPr>
        <w:t xml:space="preserve"> Stena Metall AB.</w:t>
      </w:r>
      <w:r w:rsidR="00590D1A" w:rsidRPr="00A73CFB">
        <w:rPr>
          <w:sz w:val="22"/>
          <w:szCs w:val="22"/>
          <w:lang w:val="nb-NO"/>
        </w:rPr>
        <w:t xml:space="preserve"> </w:t>
      </w:r>
      <w:r w:rsidR="00C1711E" w:rsidRPr="00A73CFB">
        <w:rPr>
          <w:sz w:val="22"/>
          <w:szCs w:val="22"/>
          <w:lang w:val="nb-NO"/>
        </w:rPr>
        <w:t>Stenas virksomhet går helt tilbake til 1939 og i dag driver Stena innsamling, sortering</w:t>
      </w:r>
      <w:r w:rsidR="00A73CFB" w:rsidRPr="00A73CFB">
        <w:rPr>
          <w:sz w:val="22"/>
          <w:szCs w:val="22"/>
          <w:lang w:val="nb-NO"/>
        </w:rPr>
        <w:t xml:space="preserve"> og behandling av de fleste typer avfall både fra husholdninger og industri. </w:t>
      </w:r>
      <w:r w:rsidR="00260FE2">
        <w:rPr>
          <w:sz w:val="22"/>
          <w:szCs w:val="22"/>
          <w:lang w:val="nb-NO"/>
        </w:rPr>
        <w:t xml:space="preserve">Stena har 12 filialer i Norge og flere avanserte behandlingsanlegg for avfallsfraksjoner som </w:t>
      </w:r>
      <w:r w:rsidR="00F553BD">
        <w:rPr>
          <w:sz w:val="22"/>
          <w:szCs w:val="22"/>
          <w:lang w:val="nb-NO"/>
        </w:rPr>
        <w:t xml:space="preserve">høyenergibatterier, aluminium, </w:t>
      </w:r>
      <w:r w:rsidR="002D5F17">
        <w:rPr>
          <w:sz w:val="22"/>
          <w:szCs w:val="22"/>
          <w:lang w:val="nb-NO"/>
        </w:rPr>
        <w:t>kuldemøbler, farlig avfall, plast, jern</w:t>
      </w:r>
      <w:r w:rsidR="000627DD">
        <w:rPr>
          <w:sz w:val="22"/>
          <w:szCs w:val="22"/>
          <w:lang w:val="nb-NO"/>
        </w:rPr>
        <w:t>,</w:t>
      </w:r>
      <w:r w:rsidR="002D5F17">
        <w:rPr>
          <w:sz w:val="22"/>
          <w:szCs w:val="22"/>
          <w:lang w:val="nb-NO"/>
        </w:rPr>
        <w:t xml:space="preserve"> og verdifulle metaller. </w:t>
      </w:r>
      <w:r w:rsidRPr="00782F10">
        <w:rPr>
          <w:sz w:val="22"/>
          <w:szCs w:val="22"/>
          <w:lang w:val="nb-NO"/>
        </w:rPr>
        <w:t>Stena har lang erfaring som behandler av blant annet</w:t>
      </w:r>
      <w:r w:rsidR="000627DD">
        <w:rPr>
          <w:sz w:val="22"/>
          <w:szCs w:val="22"/>
          <w:lang w:val="nb-NO"/>
        </w:rPr>
        <w:t xml:space="preserve"> emballasje</w:t>
      </w:r>
      <w:r w:rsidRPr="00782F10">
        <w:rPr>
          <w:sz w:val="22"/>
          <w:szCs w:val="22"/>
          <w:lang w:val="nb-NO"/>
        </w:rPr>
        <w:t xml:space="preserve">. </w:t>
      </w:r>
    </w:p>
    <w:p w14:paraId="29129123" w14:textId="77777777" w:rsidR="00991C42" w:rsidRPr="00782F10" w:rsidRDefault="00991C42" w:rsidP="0042534F">
      <w:pPr>
        <w:spacing w:line="276" w:lineRule="auto"/>
        <w:rPr>
          <w:sz w:val="22"/>
          <w:szCs w:val="22"/>
          <w:lang w:val="nb-NO"/>
        </w:rPr>
      </w:pPr>
    </w:p>
    <w:p w14:paraId="1C43AD47" w14:textId="77777777" w:rsidR="00991C42" w:rsidRPr="00E63F68" w:rsidRDefault="00991C42" w:rsidP="0042534F">
      <w:pPr>
        <w:pStyle w:val="Overskrift2"/>
        <w:numPr>
          <w:ilvl w:val="0"/>
          <w:numId w:val="6"/>
        </w:numPr>
        <w:spacing w:line="276" w:lineRule="auto"/>
        <w:rPr>
          <w:lang w:val="nb-NO"/>
        </w:rPr>
      </w:pPr>
      <w:r w:rsidRPr="00E63F68">
        <w:rPr>
          <w:lang w:val="nb-NO"/>
        </w:rPr>
        <w:t xml:space="preserve">Om produsentansvarsselskap skal være uten økonomisk formål </w:t>
      </w:r>
    </w:p>
    <w:p w14:paraId="2557843C" w14:textId="299D4B9D" w:rsidR="00991C42" w:rsidRPr="00782F10" w:rsidRDefault="00991C42" w:rsidP="0042534F">
      <w:pPr>
        <w:spacing w:line="276" w:lineRule="auto"/>
        <w:rPr>
          <w:sz w:val="22"/>
          <w:szCs w:val="22"/>
          <w:lang w:val="nb-NO"/>
        </w:rPr>
      </w:pPr>
      <w:r w:rsidRPr="00782F10">
        <w:rPr>
          <w:sz w:val="22"/>
          <w:szCs w:val="22"/>
          <w:lang w:val="nb-NO"/>
        </w:rPr>
        <w:t>Stena mener at det bør forskriftsfestes at produsentansvarsselskap skal være uten økonomisk formål (non-profit) og at det ikke skal utbetales utbytte til eierne av produsentansvarsselskapet eller overføres overskudd til morselskap eller underselskaper, slik det fremgår av forskriftsforslaget §</w:t>
      </w:r>
      <w:r w:rsidR="000627DD">
        <w:rPr>
          <w:sz w:val="22"/>
          <w:szCs w:val="22"/>
          <w:lang w:val="nb-NO"/>
        </w:rPr>
        <w:t>7</w:t>
      </w:r>
      <w:r w:rsidR="00BF25E2">
        <w:rPr>
          <w:sz w:val="22"/>
          <w:szCs w:val="22"/>
          <w:lang w:val="nb-NO"/>
        </w:rPr>
        <w:t>A</w:t>
      </w:r>
      <w:r w:rsidR="000627DD">
        <w:rPr>
          <w:sz w:val="22"/>
          <w:szCs w:val="22"/>
          <w:lang w:val="nb-NO"/>
        </w:rPr>
        <w:t>-1</w:t>
      </w:r>
      <w:r w:rsidR="00CD3805">
        <w:rPr>
          <w:sz w:val="22"/>
          <w:szCs w:val="22"/>
          <w:lang w:val="nb-NO"/>
        </w:rPr>
        <w:t>2</w:t>
      </w:r>
      <w:r w:rsidRPr="00782F10">
        <w:rPr>
          <w:sz w:val="22"/>
          <w:szCs w:val="22"/>
          <w:lang w:val="nb-NO"/>
        </w:rPr>
        <w:t xml:space="preserve">. </w:t>
      </w:r>
    </w:p>
    <w:p w14:paraId="10262F08" w14:textId="77777777" w:rsidR="00E63F68" w:rsidRDefault="00E63F68">
      <w:pPr>
        <w:spacing w:before="0" w:after="0" w:line="240" w:lineRule="auto"/>
        <w:rPr>
          <w:sz w:val="22"/>
          <w:szCs w:val="22"/>
          <w:lang w:val="nb-NO"/>
        </w:rPr>
      </w:pPr>
      <w:r>
        <w:rPr>
          <w:sz w:val="22"/>
          <w:szCs w:val="22"/>
          <w:lang w:val="nb-NO"/>
        </w:rPr>
        <w:br w:type="page"/>
      </w:r>
    </w:p>
    <w:p w14:paraId="1588B32C" w14:textId="58BC1784" w:rsidR="00991C42" w:rsidRPr="00782F10" w:rsidRDefault="00991C42" w:rsidP="0042534F">
      <w:pPr>
        <w:spacing w:line="276" w:lineRule="auto"/>
        <w:rPr>
          <w:sz w:val="22"/>
          <w:szCs w:val="22"/>
          <w:lang w:val="nb-NO"/>
        </w:rPr>
      </w:pPr>
      <w:r w:rsidRPr="00782F10">
        <w:rPr>
          <w:sz w:val="22"/>
          <w:szCs w:val="22"/>
          <w:lang w:val="nb-NO"/>
        </w:rPr>
        <w:lastRenderedPageBreak/>
        <w:t>Stena mener det er et poeng at grunnmodellen for produsentansvaret blir så lik som mulig på tvers av retursystemene, slik at man ikke får ulike regelverk og roller for innsamling av batterier, engangsprodukter i plast eller emballasje</w:t>
      </w:r>
      <w:r w:rsidR="00C548E0">
        <w:rPr>
          <w:sz w:val="22"/>
          <w:szCs w:val="22"/>
          <w:lang w:val="nb-NO"/>
        </w:rPr>
        <w:t xml:space="preserve">, </w:t>
      </w:r>
      <w:r w:rsidRPr="00782F10">
        <w:rPr>
          <w:sz w:val="22"/>
          <w:szCs w:val="22"/>
          <w:lang w:val="nb-NO"/>
        </w:rPr>
        <w:t>jfr</w:t>
      </w:r>
      <w:r w:rsidR="00C548E0">
        <w:rPr>
          <w:sz w:val="22"/>
          <w:szCs w:val="22"/>
          <w:lang w:val="nb-NO"/>
        </w:rPr>
        <w:t>.</w:t>
      </w:r>
      <w:r w:rsidRPr="00782F10">
        <w:rPr>
          <w:sz w:val="22"/>
          <w:szCs w:val="22"/>
          <w:lang w:val="nb-NO"/>
        </w:rPr>
        <w:t xml:space="preserve"> de pågående høringene for disse fraksjonene. Stena mener at grunnmodellen for produsentansvar som Miljødirektoratet har utarbeidet bør danne basis for alle produsentansvarsordningene. Grunnmodellen baserer seg på at produsent</w:t>
      </w:r>
      <w:r w:rsidR="00300E80">
        <w:rPr>
          <w:sz w:val="22"/>
          <w:szCs w:val="22"/>
          <w:lang w:val="nb-NO"/>
        </w:rPr>
        <w:t>ansvars</w:t>
      </w:r>
      <w:r w:rsidRPr="00782F10">
        <w:rPr>
          <w:sz w:val="22"/>
          <w:szCs w:val="22"/>
          <w:lang w:val="nb-NO"/>
        </w:rPr>
        <w:t xml:space="preserve">selskapet er non-profit og ikke kan utbetale utbytte. Dessuten må det være et organisatorisk skille mellom produsentansvarsselskap og behandlingsanlegg. Til sammen vil dette hindre rolleblanding og kryssubsidiering, og gi et bedre grunnlag for et forutsigbart og velfungerende sirkulært </w:t>
      </w:r>
      <w:r w:rsidR="008F43DB">
        <w:rPr>
          <w:sz w:val="22"/>
          <w:szCs w:val="22"/>
          <w:lang w:val="nb-NO"/>
        </w:rPr>
        <w:t>retur</w:t>
      </w:r>
      <w:r w:rsidR="008F43DB" w:rsidRPr="00782F10">
        <w:rPr>
          <w:sz w:val="22"/>
          <w:szCs w:val="22"/>
          <w:lang w:val="nb-NO"/>
        </w:rPr>
        <w:t>system</w:t>
      </w:r>
      <w:r w:rsidRPr="00782F10">
        <w:rPr>
          <w:sz w:val="22"/>
          <w:szCs w:val="22"/>
          <w:lang w:val="nb-NO"/>
        </w:rPr>
        <w:t xml:space="preserve">. </w:t>
      </w:r>
    </w:p>
    <w:p w14:paraId="384E5BE7" w14:textId="77777777" w:rsidR="00991C42" w:rsidRPr="00782F10" w:rsidRDefault="00991C42" w:rsidP="0042534F">
      <w:pPr>
        <w:spacing w:line="276" w:lineRule="auto"/>
        <w:rPr>
          <w:sz w:val="22"/>
          <w:szCs w:val="22"/>
          <w:lang w:val="nb-NO"/>
        </w:rPr>
      </w:pPr>
      <w:r w:rsidRPr="00782F10">
        <w:rPr>
          <w:sz w:val="22"/>
          <w:szCs w:val="22"/>
          <w:lang w:val="nb-NO"/>
        </w:rPr>
        <w:t xml:space="preserve">Det grunnleggende prinsippet for produsentansvaret er at «forurenser betaler». Dette er bakgrunnen for at produsentansvarsselskapene i sin tid fikk fullmakt fra myndighetene til å kreve inn lovpålagt miljøvederlag fra sine medlemmer (produsenter, importører og distributører) som skulle dekke kostnadene ved avfallsbehandlingen. I praksis er kostnaden veltet over på forbrukerne som en del av produktenes utsalgspris. </w:t>
      </w:r>
    </w:p>
    <w:p w14:paraId="3EF28174" w14:textId="7F73F618" w:rsidR="00991C42" w:rsidRPr="00782F10" w:rsidRDefault="00991C42" w:rsidP="0042534F">
      <w:pPr>
        <w:spacing w:line="276" w:lineRule="auto"/>
        <w:rPr>
          <w:sz w:val="22"/>
          <w:szCs w:val="22"/>
          <w:lang w:val="nb-NO"/>
        </w:rPr>
      </w:pPr>
      <w:r w:rsidRPr="00782F10">
        <w:rPr>
          <w:sz w:val="22"/>
          <w:szCs w:val="22"/>
          <w:lang w:val="nb-NO"/>
        </w:rPr>
        <w:t xml:space="preserve">Stena mener at produsentansvarsselskapene med det lovpålagte miljøvederlaget er pålagt et </w:t>
      </w:r>
      <w:r w:rsidR="00300E80">
        <w:rPr>
          <w:sz w:val="22"/>
          <w:szCs w:val="22"/>
          <w:lang w:val="nb-NO"/>
        </w:rPr>
        <w:t>forvalter</w:t>
      </w:r>
      <w:r w:rsidRPr="00782F10">
        <w:rPr>
          <w:sz w:val="22"/>
          <w:szCs w:val="22"/>
          <w:lang w:val="nb-NO"/>
        </w:rPr>
        <w:t>ansvar som tilrettelegger for retursystemet på en måte som bidrar til balanserte vilkår i verdikjeden</w:t>
      </w:r>
      <w:r w:rsidR="00300E80">
        <w:rPr>
          <w:sz w:val="22"/>
          <w:szCs w:val="22"/>
          <w:lang w:val="nb-NO"/>
        </w:rPr>
        <w:t xml:space="preserve"> og </w:t>
      </w:r>
      <w:r w:rsidR="00A67CEF">
        <w:rPr>
          <w:sz w:val="22"/>
          <w:szCs w:val="22"/>
          <w:lang w:val="nb-NO"/>
        </w:rPr>
        <w:t xml:space="preserve">fleksibilitet </w:t>
      </w:r>
      <w:r w:rsidR="002A3399">
        <w:rPr>
          <w:sz w:val="22"/>
          <w:szCs w:val="22"/>
          <w:lang w:val="nb-NO"/>
        </w:rPr>
        <w:t>til å imøtekomme både strengere myndighetskrav og nye muligheter for gjenvinning av materialer og gjenbruk</w:t>
      </w:r>
      <w:r w:rsidRPr="00782F10">
        <w:rPr>
          <w:sz w:val="22"/>
          <w:szCs w:val="22"/>
          <w:lang w:val="nb-NO"/>
        </w:rPr>
        <w:t xml:space="preserve">. Å la produsentansvarsselskapene være kommersielle markedsaktører med profittformål, som kan tilby tjenester i verdikjeden i konkurranse med andre kommersielle selskaper, er ikke forenlig med denne forvalterrollen. </w:t>
      </w:r>
    </w:p>
    <w:p w14:paraId="3D24D78B" w14:textId="16A7AB5F" w:rsidR="00991C42" w:rsidRDefault="00991C42" w:rsidP="0042534F">
      <w:pPr>
        <w:spacing w:line="276" w:lineRule="auto"/>
        <w:rPr>
          <w:sz w:val="22"/>
          <w:szCs w:val="22"/>
          <w:lang w:val="nb-NO"/>
        </w:rPr>
      </w:pPr>
      <w:r w:rsidRPr="00782F10">
        <w:rPr>
          <w:sz w:val="22"/>
          <w:szCs w:val="22"/>
          <w:lang w:val="nb-NO"/>
        </w:rPr>
        <w:t xml:space="preserve">Stena frykter at kommersielle produsentansvarsselskaper vil misbruke sin rolle som tilrettelegger for et rettferdig sirkulært </w:t>
      </w:r>
      <w:r w:rsidR="00424C0F">
        <w:rPr>
          <w:sz w:val="22"/>
          <w:szCs w:val="22"/>
          <w:lang w:val="nb-NO"/>
        </w:rPr>
        <w:t>retur</w:t>
      </w:r>
      <w:r w:rsidR="00424C0F" w:rsidRPr="00782F10">
        <w:rPr>
          <w:sz w:val="22"/>
          <w:szCs w:val="22"/>
          <w:lang w:val="nb-NO"/>
        </w:rPr>
        <w:t xml:space="preserve">system </w:t>
      </w:r>
      <w:r w:rsidRPr="00782F10">
        <w:rPr>
          <w:sz w:val="22"/>
          <w:szCs w:val="22"/>
          <w:lang w:val="nb-NO"/>
        </w:rPr>
        <w:t>og bli et fordyrende mellomledd</w:t>
      </w:r>
      <w:r w:rsidR="00490F58">
        <w:rPr>
          <w:sz w:val="22"/>
          <w:szCs w:val="22"/>
          <w:lang w:val="nb-NO"/>
        </w:rPr>
        <w:t>,</w:t>
      </w:r>
      <w:r w:rsidR="00C94958">
        <w:rPr>
          <w:sz w:val="22"/>
          <w:szCs w:val="22"/>
          <w:lang w:val="nb-NO"/>
        </w:rPr>
        <w:t xml:space="preserve"> </w:t>
      </w:r>
      <w:r w:rsidR="00490F58">
        <w:rPr>
          <w:sz w:val="22"/>
          <w:szCs w:val="22"/>
          <w:lang w:val="nb-NO"/>
        </w:rPr>
        <w:t>i stedet for å være en nøytral forvalter med formål om å legge til rette for et retursystem som fungerer best mulig</w:t>
      </w:r>
      <w:r w:rsidRPr="00782F10">
        <w:rPr>
          <w:sz w:val="22"/>
          <w:szCs w:val="22"/>
          <w:lang w:val="nb-NO"/>
        </w:rPr>
        <w:t xml:space="preserve">. Et vederlag innbetalt av produsenter, importører og distributører, og dekket av forbrukerne, bør ikke kunne brukes til å betale utbytter eller kryssubsidiere kommersielle avfalls- og gjenvinningstjenester som tilbys i konkurranse med andre kommersielle selskaper. Det vil suboptimalisere systemet for ombruk og materialgjenvinning. </w:t>
      </w:r>
    </w:p>
    <w:p w14:paraId="4E8D12BF" w14:textId="3D7687E1" w:rsidR="00AA5370" w:rsidRPr="00782F10" w:rsidRDefault="00AA5370" w:rsidP="0042534F">
      <w:pPr>
        <w:spacing w:line="276" w:lineRule="auto"/>
        <w:rPr>
          <w:sz w:val="22"/>
          <w:szCs w:val="22"/>
          <w:lang w:val="nb-NO"/>
        </w:rPr>
      </w:pPr>
      <w:r>
        <w:rPr>
          <w:sz w:val="22"/>
          <w:szCs w:val="22"/>
          <w:lang w:val="nb-NO"/>
        </w:rPr>
        <w:t xml:space="preserve">Nye myndighetskrav og ønske om mer gjenbruk og gjenvinning av verdifulle materialer </w:t>
      </w:r>
      <w:r w:rsidR="00F03E62">
        <w:rPr>
          <w:sz w:val="22"/>
          <w:szCs w:val="22"/>
          <w:lang w:val="nb-NO"/>
        </w:rPr>
        <w:t>krever store investeringer. Det er nødvendig å ha forutsigbarhet i verdikjeden slik at de aktørene som behan</w:t>
      </w:r>
      <w:r w:rsidR="000906E1">
        <w:rPr>
          <w:sz w:val="22"/>
          <w:szCs w:val="22"/>
          <w:lang w:val="nb-NO"/>
        </w:rPr>
        <w:t xml:space="preserve">dler avfallet i mer og mer kapitalkrevende anlegg har mulighet til å tjene inn sine investeringer. I motsatt fall </w:t>
      </w:r>
      <w:r w:rsidR="00E46E59">
        <w:rPr>
          <w:sz w:val="22"/>
          <w:szCs w:val="22"/>
          <w:lang w:val="nb-NO"/>
        </w:rPr>
        <w:t xml:space="preserve">risikerer Norge å få useriøse aktører inn i verdikjeden, eller at </w:t>
      </w:r>
      <w:r w:rsidR="007232C9">
        <w:rPr>
          <w:sz w:val="22"/>
          <w:szCs w:val="22"/>
          <w:lang w:val="nb-NO"/>
        </w:rPr>
        <w:t xml:space="preserve">seriøse </w:t>
      </w:r>
      <w:r w:rsidR="00E46E59">
        <w:rPr>
          <w:sz w:val="22"/>
          <w:szCs w:val="22"/>
          <w:lang w:val="nb-NO"/>
        </w:rPr>
        <w:t>aktører</w:t>
      </w:r>
      <w:r w:rsidR="007232C9">
        <w:rPr>
          <w:sz w:val="22"/>
          <w:szCs w:val="22"/>
          <w:lang w:val="nb-NO"/>
        </w:rPr>
        <w:t xml:space="preserve"> reduserer sine investeringer eller</w:t>
      </w:r>
      <w:r w:rsidR="00E46E59">
        <w:rPr>
          <w:sz w:val="22"/>
          <w:szCs w:val="22"/>
          <w:lang w:val="nb-NO"/>
        </w:rPr>
        <w:t xml:space="preserve"> trekker seg fra markedet </w:t>
      </w:r>
      <w:r w:rsidR="00F3677D">
        <w:rPr>
          <w:sz w:val="22"/>
          <w:szCs w:val="22"/>
          <w:lang w:val="nb-NO"/>
        </w:rPr>
        <w:t xml:space="preserve">slik at man ender med monopolstilling for de som er igjen. </w:t>
      </w:r>
      <w:r w:rsidR="00D5289A">
        <w:rPr>
          <w:sz w:val="22"/>
          <w:szCs w:val="22"/>
          <w:lang w:val="nb-NO"/>
        </w:rPr>
        <w:t xml:space="preserve">Dette er ikke en ønsket utvikling. </w:t>
      </w:r>
    </w:p>
    <w:p w14:paraId="43C9860A" w14:textId="57AC9520" w:rsidR="00991C42" w:rsidRPr="00782F10" w:rsidRDefault="00991C42" w:rsidP="0042534F">
      <w:pPr>
        <w:spacing w:line="276" w:lineRule="auto"/>
        <w:rPr>
          <w:sz w:val="22"/>
          <w:szCs w:val="22"/>
          <w:lang w:val="nb-NO"/>
        </w:rPr>
      </w:pPr>
      <w:r w:rsidRPr="00782F10">
        <w:rPr>
          <w:sz w:val="22"/>
          <w:szCs w:val="22"/>
          <w:lang w:val="nb-NO"/>
        </w:rPr>
        <w:t xml:space="preserve">Stena er også avfallsbehandler i andre skandinaviske land. Produsentansvarsselskapet i Sverige, Elkretsen, har ikke profitt som formål. Stena erfarer at Elkretsen er opptatt av at hele verdikjeden skal fungere best mulig. Der gjennomføres det jevnlige evalueringsmøter mellom produktansvarsselskapet og avfallsbehandlerne, og partene tilpasser vilkårene med endrede forhold. Det er ikke et formål for Elkretsen å tjene mest mulig penger, men å ha et best mulig fungerende og robust retursystem totalt sett. Slike produsentansvarsselskaper skaper forutsigbarhet, tillit mellom partene og vilje til investeringer i et retursystem som alle føler eierskap til og ønsker å forbedre. I Danmark er produsentansvarsselskapet Elretur organisert som en forening uten økonomisk formål. </w:t>
      </w:r>
    </w:p>
    <w:p w14:paraId="25281376" w14:textId="77777777" w:rsidR="00991C42" w:rsidRPr="00782F10" w:rsidRDefault="00991C42" w:rsidP="0042534F">
      <w:pPr>
        <w:spacing w:line="276" w:lineRule="auto"/>
        <w:rPr>
          <w:sz w:val="22"/>
          <w:szCs w:val="22"/>
          <w:lang w:val="nb-NO"/>
        </w:rPr>
      </w:pPr>
      <w:r w:rsidRPr="00782F10">
        <w:rPr>
          <w:sz w:val="22"/>
          <w:szCs w:val="22"/>
          <w:lang w:val="nb-NO"/>
        </w:rPr>
        <w:t xml:space="preserve">En velfungerende verdikjede for retursystem forutsetter samarbeid, åpenhet og tillit mellom partene i verdikjeden. Et kommersielt produsentansvarsselskap som driver i konkurranse med </w:t>
      </w:r>
      <w:r w:rsidRPr="00782F10">
        <w:rPr>
          <w:sz w:val="22"/>
          <w:szCs w:val="22"/>
          <w:lang w:val="nb-NO"/>
        </w:rPr>
        <w:lastRenderedPageBreak/>
        <w:t xml:space="preserve">avfallsbehandlerne er ikke egnet til å stimulere til slikt samarbeid, åpenhet og tillit mellom partene. </w:t>
      </w:r>
    </w:p>
    <w:p w14:paraId="0D7F69F1" w14:textId="68CE7D21" w:rsidR="00991C42" w:rsidRPr="00782F10" w:rsidRDefault="001259EE" w:rsidP="0042534F">
      <w:pPr>
        <w:spacing w:line="276" w:lineRule="auto"/>
        <w:rPr>
          <w:sz w:val="22"/>
          <w:szCs w:val="22"/>
          <w:lang w:val="nb-NO"/>
        </w:rPr>
      </w:pPr>
      <w:r w:rsidRPr="00782F10">
        <w:rPr>
          <w:sz w:val="22"/>
          <w:szCs w:val="22"/>
          <w:lang w:val="nb-NO"/>
        </w:rPr>
        <w:t xml:space="preserve">Eventuelt overskudd hos produsentansvarsselskapene bør gå til å redusere medlemsavgiftene, slik at ikke forbrukerne betaler mer enn det returordningen faktisk koster, og det bør stimulere leddene i verdikjeden – innsamlere, transportører og avfallsbehandlere – til å investere mer i bedre returordninger, fremfor at det utbetales som utbytte til eierne av produsentansvarsselskapene.  </w:t>
      </w:r>
      <w:r w:rsidRPr="00782F10">
        <w:rPr>
          <w:sz w:val="22"/>
          <w:szCs w:val="22"/>
          <w:lang w:val="nb-NO" w:eastAsia="nb-NO"/>
        </w:rPr>
        <w:br/>
      </w:r>
    </w:p>
    <w:p w14:paraId="6C0FEE62" w14:textId="77777777" w:rsidR="00991C42" w:rsidRPr="00727535" w:rsidRDefault="00991C42" w:rsidP="0042534F">
      <w:pPr>
        <w:pStyle w:val="Overskrift2"/>
        <w:numPr>
          <w:ilvl w:val="0"/>
          <w:numId w:val="6"/>
        </w:numPr>
        <w:spacing w:line="276" w:lineRule="auto"/>
      </w:pPr>
      <w:r w:rsidRPr="00727535">
        <w:t>Håndheving og transparens</w:t>
      </w:r>
    </w:p>
    <w:p w14:paraId="3A390968" w14:textId="77777777" w:rsidR="00991C42" w:rsidRDefault="00991C42" w:rsidP="0042534F">
      <w:pPr>
        <w:spacing w:line="276" w:lineRule="auto"/>
        <w:rPr>
          <w:sz w:val="22"/>
          <w:szCs w:val="22"/>
          <w:lang w:val="nb-NO"/>
        </w:rPr>
      </w:pPr>
      <w:r w:rsidRPr="00782F10">
        <w:rPr>
          <w:sz w:val="22"/>
          <w:szCs w:val="22"/>
          <w:lang w:val="nb-NO"/>
        </w:rPr>
        <w:t xml:space="preserve">Stena mener det er på høy tid at norske myndigheter i større grad håndhever regelverket og fører kontroll med hva produsentansvarsselskapene i Norge gjør med pengene de får inn fra alle som kjøper nye varer og som leverer de gamle produktene til gjenvinning, herunder ved tredjepartsverifikasjoner for rapporter fra produsentansvarsselskapene. </w:t>
      </w:r>
    </w:p>
    <w:p w14:paraId="30BFB6B0" w14:textId="1E2FBD2C" w:rsidR="005D55C8" w:rsidRDefault="003B7D6E" w:rsidP="0042534F">
      <w:pPr>
        <w:spacing w:line="276" w:lineRule="auto"/>
        <w:rPr>
          <w:sz w:val="22"/>
          <w:szCs w:val="22"/>
          <w:lang w:val="nb-NO"/>
        </w:rPr>
      </w:pPr>
      <w:r>
        <w:rPr>
          <w:sz w:val="22"/>
          <w:szCs w:val="22"/>
          <w:lang w:val="nb-NO"/>
        </w:rPr>
        <w:t xml:space="preserve">I høring til </w:t>
      </w:r>
      <w:r w:rsidR="00152548">
        <w:rPr>
          <w:sz w:val="22"/>
          <w:szCs w:val="22"/>
          <w:lang w:val="nb-NO"/>
        </w:rPr>
        <w:t xml:space="preserve">endringer i </w:t>
      </w:r>
      <w:r>
        <w:rPr>
          <w:sz w:val="22"/>
          <w:szCs w:val="22"/>
          <w:lang w:val="nb-NO"/>
        </w:rPr>
        <w:t xml:space="preserve">avfallsforskriften om </w:t>
      </w:r>
      <w:r w:rsidR="00CD3805">
        <w:rPr>
          <w:sz w:val="22"/>
          <w:szCs w:val="22"/>
          <w:lang w:val="nb-NO"/>
        </w:rPr>
        <w:t xml:space="preserve">engangsplast </w:t>
      </w:r>
      <w:r>
        <w:rPr>
          <w:sz w:val="22"/>
          <w:szCs w:val="22"/>
          <w:lang w:val="nb-NO"/>
        </w:rPr>
        <w:t xml:space="preserve">har Miljødirektoratet foreslått </w:t>
      </w:r>
      <w:r w:rsidR="0076793B">
        <w:rPr>
          <w:sz w:val="22"/>
          <w:szCs w:val="22"/>
          <w:lang w:val="nb-NO"/>
        </w:rPr>
        <w:t xml:space="preserve">økt transparens for produsentansvarsselskapene, ved at de må </w:t>
      </w:r>
      <w:r w:rsidR="00043320">
        <w:rPr>
          <w:sz w:val="22"/>
          <w:szCs w:val="22"/>
          <w:lang w:val="nb-NO"/>
        </w:rPr>
        <w:t xml:space="preserve">publisere </w:t>
      </w:r>
      <w:r w:rsidR="003D25DA">
        <w:rPr>
          <w:sz w:val="22"/>
          <w:szCs w:val="22"/>
          <w:lang w:val="nb-NO"/>
        </w:rPr>
        <w:t>antall medlemmer og hva medlemsavgiften utgjør, se utkast til ny §7</w:t>
      </w:r>
      <w:r w:rsidR="00F417CF">
        <w:rPr>
          <w:sz w:val="22"/>
          <w:szCs w:val="22"/>
          <w:lang w:val="nb-NO"/>
        </w:rPr>
        <w:t>A</w:t>
      </w:r>
      <w:r w:rsidR="003D25DA">
        <w:rPr>
          <w:sz w:val="22"/>
          <w:szCs w:val="22"/>
          <w:lang w:val="nb-NO"/>
        </w:rPr>
        <w:t>-</w:t>
      </w:r>
      <w:r w:rsidR="00F417CF">
        <w:rPr>
          <w:sz w:val="22"/>
          <w:szCs w:val="22"/>
          <w:lang w:val="nb-NO"/>
        </w:rPr>
        <w:t>14</w:t>
      </w:r>
      <w:r w:rsidR="003D25DA">
        <w:rPr>
          <w:sz w:val="22"/>
          <w:szCs w:val="22"/>
          <w:lang w:val="nb-NO"/>
        </w:rPr>
        <w:t xml:space="preserve">. Stena mener at kravet om </w:t>
      </w:r>
      <w:r w:rsidR="00206439">
        <w:rPr>
          <w:sz w:val="22"/>
          <w:szCs w:val="22"/>
          <w:lang w:val="nb-NO"/>
        </w:rPr>
        <w:t xml:space="preserve">offentliggjøring av opplysninger må gå lengre enn dette. Produsentansvarsselskapene er nesten uten unntak registrerte aksjeselskaper og bør publisere </w:t>
      </w:r>
      <w:r w:rsidR="00CF657C">
        <w:rPr>
          <w:sz w:val="22"/>
          <w:szCs w:val="22"/>
          <w:lang w:val="nb-NO"/>
        </w:rPr>
        <w:t xml:space="preserve">økonomiske nøkkeltall i tråd med hva som fremgår av offentlige registre. I dag inneholder årsrapportene fra produsentansvarsselskapene ingen økonomiske nøkkeltall. </w:t>
      </w:r>
    </w:p>
    <w:p w14:paraId="27764E37" w14:textId="12D53B59" w:rsidR="00CF657C" w:rsidRPr="00782F10" w:rsidRDefault="00CF657C" w:rsidP="0042534F">
      <w:pPr>
        <w:spacing w:line="276" w:lineRule="auto"/>
        <w:rPr>
          <w:sz w:val="22"/>
          <w:szCs w:val="22"/>
          <w:lang w:val="nb-NO"/>
        </w:rPr>
      </w:pPr>
      <w:r>
        <w:rPr>
          <w:sz w:val="22"/>
          <w:szCs w:val="22"/>
          <w:lang w:val="nb-NO"/>
        </w:rPr>
        <w:t xml:space="preserve">Publisering av økonomiske nøkkeltall i årsrapport og på </w:t>
      </w:r>
      <w:r w:rsidR="008668E0">
        <w:rPr>
          <w:sz w:val="22"/>
          <w:szCs w:val="22"/>
          <w:lang w:val="nb-NO"/>
        </w:rPr>
        <w:t xml:space="preserve">selskapenes hjemmesider vil gi større grad av innsyn og gjøre håndhevingen av reglene lettere. </w:t>
      </w:r>
    </w:p>
    <w:bookmarkEnd w:id="1"/>
    <w:p w14:paraId="13E3CD73" w14:textId="0A794165" w:rsidR="008834DC" w:rsidRPr="00782F10" w:rsidRDefault="00735348" w:rsidP="0042534F">
      <w:pPr>
        <w:spacing w:line="276" w:lineRule="auto"/>
        <w:rPr>
          <w:sz w:val="22"/>
          <w:szCs w:val="22"/>
          <w:lang w:val="nb-NO"/>
        </w:rPr>
      </w:pPr>
      <w:r w:rsidRPr="00782F10">
        <w:rPr>
          <w:sz w:val="22"/>
          <w:szCs w:val="22"/>
          <w:lang w:val="nb-NO" w:eastAsia="nb-NO"/>
        </w:rPr>
        <w:br/>
      </w:r>
      <w:bookmarkStart w:id="2" w:name="Underskrift2Sv"/>
      <w:bookmarkStart w:id="3" w:name="AvdSv"/>
      <w:bookmarkEnd w:id="0"/>
      <w:bookmarkEnd w:id="2"/>
      <w:bookmarkEnd w:id="3"/>
      <w:r w:rsidR="0009185C" w:rsidRPr="00782F10">
        <w:rPr>
          <w:sz w:val="22"/>
          <w:szCs w:val="22"/>
          <w:lang w:val="nb-NO" w:eastAsia="nb-NO"/>
        </w:rPr>
        <w:br/>
      </w:r>
      <w:r w:rsidR="00C600FB" w:rsidRPr="00782F10">
        <w:rPr>
          <w:sz w:val="22"/>
          <w:szCs w:val="22"/>
          <w:lang w:val="nb-NO" w:eastAsia="nb-NO"/>
        </w:rPr>
        <w:t>Med vennlig hilsen</w:t>
      </w:r>
      <w:bookmarkStart w:id="4" w:name="EgetFöretagSv"/>
      <w:bookmarkEnd w:id="4"/>
      <w:r w:rsidR="00182E78" w:rsidRPr="00782F10">
        <w:rPr>
          <w:sz w:val="22"/>
          <w:szCs w:val="22"/>
          <w:lang w:val="nb-NO" w:eastAsia="nb-NO"/>
        </w:rPr>
        <w:br/>
      </w:r>
      <w:r w:rsidR="00C600FB" w:rsidRPr="00782F10">
        <w:rPr>
          <w:b/>
          <w:bCs/>
          <w:sz w:val="22"/>
          <w:szCs w:val="22"/>
          <w:lang w:val="nb-NO" w:eastAsia="nb-NO"/>
        </w:rPr>
        <w:t>STENA RECYCLING AS</w:t>
      </w:r>
      <w:r w:rsidR="008834DC" w:rsidRPr="00782F10">
        <w:rPr>
          <w:b/>
          <w:bCs/>
          <w:sz w:val="22"/>
          <w:szCs w:val="22"/>
          <w:lang w:val="nb-NO" w:eastAsia="nb-NO"/>
        </w:rPr>
        <w:br/>
      </w:r>
      <w:r w:rsidR="008834DC" w:rsidRPr="00782F10">
        <w:rPr>
          <w:b/>
          <w:bCs/>
          <w:sz w:val="22"/>
          <w:szCs w:val="22"/>
          <w:lang w:val="nb-NO" w:eastAsia="nb-NO"/>
        </w:rPr>
        <w:br/>
      </w:r>
      <w:r w:rsidR="008834DC" w:rsidRPr="00782F10">
        <w:rPr>
          <w:b/>
          <w:bCs/>
          <w:sz w:val="22"/>
          <w:szCs w:val="22"/>
          <w:lang w:val="nb-NO" w:eastAsia="nb-NO"/>
        </w:rPr>
        <w:br/>
      </w:r>
      <w:r w:rsidR="008834DC" w:rsidRPr="00782F10">
        <w:rPr>
          <w:b/>
          <w:bCs/>
          <w:sz w:val="22"/>
          <w:szCs w:val="22"/>
          <w:lang w:val="nb-NO" w:eastAsia="nb-NO"/>
        </w:rPr>
        <w:br/>
      </w:r>
      <w:r w:rsidR="00991C42" w:rsidRPr="00782F10">
        <w:rPr>
          <w:sz w:val="22"/>
          <w:szCs w:val="22"/>
          <w:lang w:val="nb-NO"/>
        </w:rPr>
        <w:t xml:space="preserve">Ragnhild Borchgrevink </w:t>
      </w:r>
    </w:p>
    <w:p w14:paraId="5AA1729B" w14:textId="0983962D" w:rsidR="00C600FB" w:rsidRPr="00991C42" w:rsidRDefault="00991C42" w:rsidP="0042534F">
      <w:pPr>
        <w:autoSpaceDE w:val="0"/>
        <w:autoSpaceDN w:val="0"/>
        <w:adjustRightInd w:val="0"/>
        <w:spacing w:before="0" w:after="0" w:line="276" w:lineRule="auto"/>
        <w:rPr>
          <w:rFonts w:ascii="StenaSans-Book" w:hAnsi="StenaSans-Book" w:cs="StenaSans-Book"/>
          <w:sz w:val="24"/>
          <w:szCs w:val="24"/>
          <w:lang w:val="nb-NO" w:eastAsia="nb-NO"/>
        </w:rPr>
      </w:pPr>
      <w:r w:rsidRPr="00782F10">
        <w:rPr>
          <w:sz w:val="22"/>
          <w:szCs w:val="22"/>
          <w:lang w:val="nb-NO" w:eastAsia="nb-NO"/>
        </w:rPr>
        <w:t>Administrerende direktør</w:t>
      </w:r>
      <w:r w:rsidR="00080860" w:rsidRPr="00782F10">
        <w:rPr>
          <w:b/>
          <w:bCs/>
          <w:sz w:val="22"/>
          <w:szCs w:val="22"/>
          <w:lang w:val="nb-NO" w:eastAsia="nb-NO"/>
        </w:rPr>
        <w:br/>
      </w:r>
      <w:r w:rsidR="00080860" w:rsidRPr="00991C42">
        <w:rPr>
          <w:rFonts w:ascii="Stena Sans Medium" w:hAnsi="Stena Sans Medium" w:cs="StenaSans-Book"/>
          <w:b/>
          <w:bCs/>
          <w:sz w:val="24"/>
          <w:szCs w:val="24"/>
          <w:lang w:val="nb-NO" w:eastAsia="nb-NO"/>
        </w:rPr>
        <w:br/>
      </w:r>
      <w:r w:rsidR="00080860" w:rsidRPr="00991C42">
        <w:rPr>
          <w:rFonts w:ascii="Stena Sans Medium" w:hAnsi="Stena Sans Medium" w:cs="StenaSans-Book"/>
          <w:b/>
          <w:bCs/>
          <w:sz w:val="24"/>
          <w:szCs w:val="24"/>
          <w:lang w:val="nb-NO" w:eastAsia="nb-NO"/>
        </w:rPr>
        <w:br/>
      </w:r>
    </w:p>
    <w:p w14:paraId="6215DBDA" w14:textId="7EB67E85" w:rsidR="00402ACD" w:rsidRPr="00991C42" w:rsidRDefault="00402ACD" w:rsidP="00735348">
      <w:pPr>
        <w:autoSpaceDE w:val="0"/>
        <w:autoSpaceDN w:val="0"/>
        <w:adjustRightInd w:val="0"/>
        <w:spacing w:before="0" w:after="0" w:line="240" w:lineRule="auto"/>
        <w:rPr>
          <w:rFonts w:ascii="Stena Number Medium" w:hAnsi="Stena Number Medium" w:cs="Helvetica"/>
          <w:color w:val="2C2C2C"/>
          <w:sz w:val="24"/>
          <w:szCs w:val="24"/>
          <w:lang w:val="nb-NO" w:eastAsia="nb-NO"/>
        </w:rPr>
      </w:pPr>
    </w:p>
    <w:sectPr w:rsidR="00402ACD" w:rsidRPr="00991C42" w:rsidSect="00107C5A">
      <w:headerReference w:type="default" r:id="rId13"/>
      <w:footerReference w:type="default" r:id="rId14"/>
      <w:headerReference w:type="first" r:id="rId15"/>
      <w:footerReference w:type="first" r:id="rId16"/>
      <w:pgSz w:w="11906" w:h="16838" w:code="9"/>
      <w:pgMar w:top="504" w:right="926" w:bottom="1258" w:left="170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C78C9" w14:textId="77777777" w:rsidR="00AE7B02" w:rsidRDefault="00AE7B02">
      <w:r>
        <w:separator/>
      </w:r>
    </w:p>
  </w:endnote>
  <w:endnote w:type="continuationSeparator" w:id="0">
    <w:p w14:paraId="07F442FB" w14:textId="77777777" w:rsidR="00AE7B02" w:rsidRDefault="00AE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vantGardeMedCn">
    <w:altName w:val="Times New Roman"/>
    <w:panose1 w:val="00000000000000000000"/>
    <w:charset w:val="00"/>
    <w:family w:val="auto"/>
    <w:notTrueType/>
    <w:pitch w:val="default"/>
    <w:sig w:usb0="00000003" w:usb1="00000000" w:usb2="00000000" w:usb3="00000000" w:csb0="00000001" w:csb1="00000000"/>
  </w:font>
  <w:font w:name="Antenna Light">
    <w:altName w:val="Antenna Light"/>
    <w:panose1 w:val="00000000000000000000"/>
    <w:charset w:val="00"/>
    <w:family w:val="swiss"/>
    <w:notTrueType/>
    <w:pitch w:val="default"/>
    <w:sig w:usb0="00000003" w:usb1="00000000" w:usb2="00000000" w:usb3="00000000" w:csb0="00000001" w:csb1="00000000"/>
  </w:font>
  <w:font w:name="StenaSans-Bold">
    <w:altName w:val="Calibri"/>
    <w:panose1 w:val="00000000000000000000"/>
    <w:charset w:val="00"/>
    <w:family w:val="swiss"/>
    <w:notTrueType/>
    <w:pitch w:val="default"/>
    <w:sig w:usb0="00000003" w:usb1="00000000" w:usb2="00000000" w:usb3="00000000" w:csb0="00000001" w:csb1="00000000"/>
  </w:font>
  <w:font w:name="Stena Sans Medium">
    <w:panose1 w:val="02000000000000000000"/>
    <w:charset w:val="00"/>
    <w:family w:val="auto"/>
    <w:pitch w:val="variable"/>
    <w:sig w:usb0="A000002F" w:usb1="5000005B" w:usb2="00000000" w:usb3="00000000" w:csb0="00000093" w:csb1="00000000"/>
  </w:font>
  <w:font w:name="Helvetica">
    <w:panose1 w:val="020B0604020202020204"/>
    <w:charset w:val="00"/>
    <w:family w:val="swiss"/>
    <w:pitch w:val="variable"/>
    <w:sig w:usb0="E0002EFF" w:usb1="C000785B" w:usb2="00000009" w:usb3="00000000" w:csb0="000001FF" w:csb1="00000000"/>
  </w:font>
  <w:font w:name="StenaSans-Book">
    <w:altName w:val="Calibri"/>
    <w:panose1 w:val="00000000000000000000"/>
    <w:charset w:val="00"/>
    <w:family w:val="swiss"/>
    <w:notTrueType/>
    <w:pitch w:val="default"/>
    <w:sig w:usb0="00000003" w:usb1="00000000" w:usb2="00000000" w:usb3="00000000" w:csb0="00000001" w:csb1="00000000"/>
  </w:font>
  <w:font w:name="Stena Number Medium">
    <w:panose1 w:val="02000000000000000000"/>
    <w:charset w:val="00"/>
    <w:family w:val="auto"/>
    <w:pitch w:val="variable"/>
    <w:sig w:usb0="A000002F" w:usb1="50000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CellMar>
        <w:left w:w="70" w:type="dxa"/>
        <w:right w:w="70" w:type="dxa"/>
      </w:tblCellMar>
      <w:tblLook w:val="0000" w:firstRow="0" w:lastRow="0" w:firstColumn="0" w:lastColumn="0" w:noHBand="0" w:noVBand="0"/>
    </w:tblPr>
    <w:tblGrid>
      <w:gridCol w:w="9923"/>
    </w:tblGrid>
    <w:tr w:rsidR="005A7967" w:rsidRPr="00BE2BDF" w14:paraId="6C1E9B64" w14:textId="77777777" w:rsidTr="00D20081">
      <w:trPr>
        <w:cantSplit/>
        <w:trHeight w:hRule="exact" w:val="709"/>
      </w:trPr>
      <w:tc>
        <w:tcPr>
          <w:tcW w:w="4956" w:type="dxa"/>
          <w:tcBorders>
            <w:top w:val="single" w:sz="4" w:space="0" w:color="FFFFFF"/>
          </w:tcBorders>
          <w:vAlign w:val="center"/>
        </w:tcPr>
        <w:p w14:paraId="2E00B4A3" w14:textId="77777777" w:rsidR="005A7967" w:rsidRPr="00BE2BDF" w:rsidRDefault="005A7967" w:rsidP="00D20081">
          <w:pPr>
            <w:pStyle w:val="Topptekst"/>
            <w:jc w:val="right"/>
            <w:rPr>
              <w:sz w:val="22"/>
            </w:rPr>
          </w:pPr>
          <w:r w:rsidRPr="00BE2BDF">
            <w:rPr>
              <w:rStyle w:val="Sidetall"/>
              <w:rFonts w:cs="Arial"/>
            </w:rPr>
            <w:fldChar w:fldCharType="begin"/>
          </w:r>
          <w:r w:rsidRPr="00BE2BDF">
            <w:rPr>
              <w:rStyle w:val="Sidetall"/>
              <w:rFonts w:cs="Arial"/>
            </w:rPr>
            <w:instrText xml:space="preserve"> PAGE </w:instrText>
          </w:r>
          <w:r w:rsidRPr="00BE2BDF">
            <w:rPr>
              <w:rStyle w:val="Sidetall"/>
              <w:rFonts w:cs="Arial"/>
            </w:rPr>
            <w:fldChar w:fldCharType="separate"/>
          </w:r>
          <w:r w:rsidR="00AB1DF4">
            <w:rPr>
              <w:rStyle w:val="Sidetall"/>
              <w:rFonts w:cs="Arial"/>
              <w:noProof/>
            </w:rPr>
            <w:t>2</w:t>
          </w:r>
          <w:r w:rsidRPr="00BE2BDF">
            <w:rPr>
              <w:rStyle w:val="Sidetall"/>
              <w:rFonts w:cs="Arial"/>
            </w:rPr>
            <w:fldChar w:fldCharType="end"/>
          </w:r>
          <w:r w:rsidRPr="00BE2BDF">
            <w:rPr>
              <w:rStyle w:val="Sidetall"/>
              <w:rFonts w:cs="Arial"/>
              <w:sz w:val="22"/>
            </w:rPr>
            <w:t>(</w:t>
          </w:r>
          <w:r w:rsidRPr="00BE2BDF">
            <w:rPr>
              <w:rStyle w:val="Sidetall"/>
              <w:rFonts w:cs="Arial"/>
            </w:rPr>
            <w:fldChar w:fldCharType="begin"/>
          </w:r>
          <w:r w:rsidRPr="00BE2BDF">
            <w:rPr>
              <w:rStyle w:val="Sidetall"/>
              <w:rFonts w:cs="Arial"/>
            </w:rPr>
            <w:instrText xml:space="preserve"> NUMPAGES </w:instrText>
          </w:r>
          <w:r w:rsidRPr="00BE2BDF">
            <w:rPr>
              <w:rStyle w:val="Sidetall"/>
              <w:rFonts w:cs="Arial"/>
            </w:rPr>
            <w:fldChar w:fldCharType="separate"/>
          </w:r>
          <w:r w:rsidR="00AB1DF4">
            <w:rPr>
              <w:rStyle w:val="Sidetall"/>
              <w:rFonts w:cs="Arial"/>
              <w:noProof/>
            </w:rPr>
            <w:t>3</w:t>
          </w:r>
          <w:r w:rsidRPr="00BE2BDF">
            <w:rPr>
              <w:rStyle w:val="Sidetall"/>
              <w:rFonts w:cs="Arial"/>
            </w:rPr>
            <w:fldChar w:fldCharType="end"/>
          </w:r>
          <w:r w:rsidRPr="00BE2BDF">
            <w:rPr>
              <w:rStyle w:val="Sidetall"/>
              <w:rFonts w:cs="Arial"/>
            </w:rPr>
            <w:t>)</w:t>
          </w:r>
        </w:p>
      </w:tc>
    </w:tr>
  </w:tbl>
  <w:p w14:paraId="6D3C44C9" w14:textId="77777777" w:rsidR="005A7967" w:rsidRDefault="005A7967" w:rsidP="00BC18CD">
    <w:pPr>
      <w:pStyle w:val="Bunntekst"/>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F63FB" w14:textId="0E8A4459" w:rsidR="005A7967" w:rsidRPr="00E055A3" w:rsidRDefault="005A7967" w:rsidP="009355ED">
    <w:pPr>
      <w:pStyle w:val="Bunntekst"/>
      <w:ind w:right="-316"/>
      <w:rPr>
        <w:lang w:val="nn-NO"/>
      </w:rPr>
    </w:pPr>
    <w:r w:rsidRPr="00E055A3">
      <w:rPr>
        <w:b/>
        <w:lang w:val="nn-NO"/>
      </w:rPr>
      <w:t xml:space="preserve">Stena Recycling AS </w:t>
    </w:r>
    <w:r w:rsidRPr="00E055A3">
      <w:rPr>
        <w:b/>
        <w:lang w:val="nn-NO"/>
      </w:rPr>
      <w:tab/>
    </w:r>
    <w:r w:rsidRPr="00E055A3">
      <w:rPr>
        <w:lang w:val="nn-NO"/>
      </w:rPr>
      <w:t xml:space="preserve">Tlf.    +47 35 50 37 40 </w:t>
    </w:r>
    <w:r w:rsidRPr="00E055A3">
      <w:rPr>
        <w:lang w:val="nn-NO"/>
      </w:rPr>
      <w:tab/>
      <w:t>Fakturaadresse:</w:t>
    </w:r>
    <w:r w:rsidRPr="00E055A3">
      <w:rPr>
        <w:lang w:val="nn-NO"/>
      </w:rPr>
      <w:tab/>
    </w:r>
    <w:r w:rsidRPr="00E055A3">
      <w:rPr>
        <w:lang w:val="nn-NO"/>
      </w:rPr>
      <w:tab/>
      <w:t xml:space="preserve">Org.nr. 983 594 506 </w:t>
    </w:r>
    <w:r w:rsidRPr="00E055A3">
      <w:rPr>
        <w:lang w:val="nn-NO"/>
      </w:rPr>
      <w:br/>
      <w:t>Dokkvegen 8</w:t>
    </w:r>
    <w:r w:rsidRPr="00E055A3">
      <w:rPr>
        <w:lang w:val="nn-NO"/>
      </w:rPr>
      <w:tab/>
    </w:r>
    <w:r w:rsidRPr="00E055A3">
      <w:rPr>
        <w:lang w:val="nn-NO"/>
      </w:rPr>
      <w:tab/>
    </w:r>
    <w:hyperlink r:id="rId1" w:history="1">
      <w:r w:rsidRPr="00E055A3">
        <w:rPr>
          <w:rStyle w:val="Hyperkobling"/>
          <w:rFonts w:cs="Arial"/>
          <w:color w:val="auto"/>
          <w:u w:val="none"/>
          <w:lang w:val="nn-NO"/>
        </w:rPr>
        <w:t>www.stenarecycling.no</w:t>
      </w:r>
    </w:hyperlink>
    <w:r w:rsidRPr="00E055A3">
      <w:rPr>
        <w:lang w:val="nn-NO"/>
      </w:rPr>
      <w:tab/>
    </w:r>
    <w:hyperlink r:id="rId2" w:history="1">
      <w:r w:rsidR="00407356" w:rsidRPr="00FB2401">
        <w:rPr>
          <w:rStyle w:val="Hyperkobling"/>
          <w:rFonts w:cs="Arial"/>
          <w:lang w:val="nb-NO"/>
        </w:rPr>
        <w:t>invoices@stenarecycling.no</w:t>
      </w:r>
    </w:hyperlink>
    <w:r w:rsidR="00407356" w:rsidRPr="00E055A3">
      <w:rPr>
        <w:lang w:val="nn-NO"/>
      </w:rPr>
      <w:t xml:space="preserve"> </w:t>
    </w:r>
    <w:r w:rsidR="00407356">
      <w:rPr>
        <w:lang w:val="nn-NO"/>
      </w:rPr>
      <w:tab/>
    </w:r>
    <w:r w:rsidR="00C77828" w:rsidRPr="00E055A3">
      <w:rPr>
        <w:lang w:val="nn-NO"/>
      </w:rPr>
      <w:t>Bankkonto: 1503 12 50347</w:t>
    </w:r>
    <w:r w:rsidR="00C77828">
      <w:rPr>
        <w:lang w:val="nn-NO"/>
      </w:rPr>
      <w:br/>
    </w:r>
    <w:r w:rsidR="00C77828" w:rsidRPr="00E055A3">
      <w:rPr>
        <w:lang w:val="nn-NO"/>
      </w:rPr>
      <w:t xml:space="preserve">3920 Porsgrunn </w:t>
    </w:r>
    <w:r w:rsidR="00C77828" w:rsidRPr="00E055A3">
      <w:rPr>
        <w:lang w:val="nn-NO"/>
      </w:rPr>
      <w:tab/>
    </w:r>
    <w:r w:rsidR="00407356">
      <w:rPr>
        <w:lang w:val="nn-NO"/>
      </w:rPr>
      <w:tab/>
    </w:r>
    <w:hyperlink r:id="rId3" w:history="1">
      <w:r w:rsidR="00C77828" w:rsidRPr="00E055A3">
        <w:rPr>
          <w:rStyle w:val="Hyperkobling"/>
          <w:rFonts w:cs="Arial"/>
          <w:color w:val="auto"/>
          <w:u w:val="none"/>
          <w:lang w:val="nn-NO"/>
        </w:rPr>
        <w:t>firmapost@stenarecycling.com</w:t>
      </w:r>
    </w:hyperlink>
    <w:r w:rsidR="00407356">
      <w:rPr>
        <w:lang w:val="nn-NO"/>
      </w:rPr>
      <w:tab/>
    </w:r>
    <w:r w:rsidR="00407356">
      <w:rPr>
        <w:lang w:val="nn-NO"/>
      </w:rPr>
      <w:tab/>
    </w:r>
    <w:r w:rsidR="00407356">
      <w:rPr>
        <w:lang w:val="nn-NO"/>
      </w:rPr>
      <w:tab/>
    </w:r>
    <w:r w:rsidR="00C77828" w:rsidRPr="00E055A3">
      <w:rPr>
        <w:lang w:val="nn-NO"/>
      </w:rPr>
      <w:t>IBAN: NO9515031250347</w:t>
    </w:r>
    <w:r w:rsidR="00C77828">
      <w:rPr>
        <w:lang w:val="nn-NO"/>
      </w:rPr>
      <w:br/>
    </w:r>
    <w:r w:rsidR="00C77828" w:rsidRPr="00E055A3">
      <w:rPr>
        <w:lang w:val="nn-NO"/>
      </w:rPr>
      <w:t>Norge</w:t>
    </w:r>
    <w:r w:rsidR="00C77828">
      <w:rPr>
        <w:lang w:val="nn-NO"/>
      </w:rPr>
      <w:tab/>
    </w:r>
    <w:r w:rsidR="00C77828">
      <w:rPr>
        <w:lang w:val="nn-NO"/>
      </w:rPr>
      <w:tab/>
    </w:r>
    <w:r w:rsidRPr="00E055A3">
      <w:rPr>
        <w:lang w:val="nn-NO"/>
      </w:rPr>
      <w:tab/>
    </w:r>
    <w:r w:rsidRPr="00E055A3">
      <w:rPr>
        <w:lang w:val="nn-NO"/>
      </w:rPr>
      <w:tab/>
    </w:r>
    <w:r w:rsidRPr="00E055A3">
      <w:rPr>
        <w:lang w:val="nn-NO"/>
      </w:rPr>
      <w:tab/>
    </w:r>
    <w:r w:rsidRPr="00E055A3">
      <w:rPr>
        <w:lang w:val="nn-NO"/>
      </w:rPr>
      <w:tab/>
    </w:r>
    <w:r w:rsidR="00C77828" w:rsidRPr="00E055A3">
      <w:rPr>
        <w:lang w:val="nn-NO"/>
      </w:rPr>
      <w:t>Swift:  DNBANOKKXXX</w:t>
    </w:r>
    <w:r w:rsidRPr="00E055A3">
      <w:rPr>
        <w:lang w:val="nn-NO"/>
      </w:rPr>
      <w:tab/>
    </w:r>
    <w:r w:rsidRPr="00E055A3">
      <w:rPr>
        <w:lang w:val="nn-NO"/>
      </w:rPr>
      <w:tab/>
    </w:r>
    <w:r w:rsidRPr="00E055A3">
      <w:rPr>
        <w:lang w:val="nn-NO"/>
      </w:rPr>
      <w:tab/>
    </w:r>
    <w:r w:rsidRPr="00E055A3">
      <w:rPr>
        <w:lang w:val="nn-NO"/>
      </w:rPr>
      <w:tab/>
    </w:r>
    <w:r w:rsidR="00407356">
      <w:rPr>
        <w:lang w:val="nn-NO"/>
      </w:rPr>
      <w:tab/>
    </w:r>
    <w:r w:rsidRPr="00E055A3">
      <w:rPr>
        <w:lang w:val="nn-NO"/>
      </w:rPr>
      <w:tab/>
    </w:r>
  </w:p>
  <w:p w14:paraId="7B7B54C5" w14:textId="683927E0" w:rsidR="005A7967" w:rsidRPr="00C82187" w:rsidRDefault="005A7967" w:rsidP="001C1112">
    <w:pPr>
      <w:pStyle w:val="Bunntekst"/>
      <w:ind w:left="5216" w:right="-316" w:hanging="5216"/>
      <w:rPr>
        <w:lang w:val="nb-NO"/>
      </w:rPr>
    </w:pPr>
    <w:r w:rsidRPr="00E055A3">
      <w:rPr>
        <w:lang w:val="nn-NO"/>
      </w:rPr>
      <w:tab/>
    </w:r>
    <w:r w:rsidRPr="00C82187">
      <w:rPr>
        <w:lang w:val="nb-NO"/>
      </w:rPr>
      <w:tab/>
    </w:r>
    <w:r>
      <w:rPr>
        <w:lang w:val="nb-NO"/>
      </w:rPr>
      <w:tab/>
    </w:r>
    <w:r>
      <w:rPr>
        <w:lang w:val="nb-NO"/>
      </w:rPr>
      <w:tab/>
    </w:r>
    <w:r>
      <w:rPr>
        <w:lang w:val="nb-NO"/>
      </w:rPr>
      <w:tab/>
    </w:r>
  </w:p>
  <w:p w14:paraId="456FF96F" w14:textId="77777777" w:rsidR="005A7967" w:rsidRPr="00C82187" w:rsidRDefault="005A7967" w:rsidP="00FA2E82">
    <w:pPr>
      <w:pStyle w:val="Bunntekst"/>
      <w:ind w:right="-316"/>
      <w:rPr>
        <w:lang w:val="nb-NO"/>
      </w:rPr>
    </w:pPr>
    <w:r>
      <w:rPr>
        <w:lang w:val="nb-NO"/>
      </w:rPr>
      <w:tab/>
    </w:r>
    <w:r>
      <w:rPr>
        <w:lang w:val="nb-NO"/>
      </w:rPr>
      <w:tab/>
    </w:r>
  </w:p>
  <w:p w14:paraId="73C0F881" w14:textId="77777777" w:rsidR="005A7967" w:rsidRPr="00C82187" w:rsidRDefault="005A7967">
    <w:pPr>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EA44D" w14:textId="77777777" w:rsidR="00AE7B02" w:rsidRDefault="00AE7B02">
      <w:r>
        <w:separator/>
      </w:r>
    </w:p>
  </w:footnote>
  <w:footnote w:type="continuationSeparator" w:id="0">
    <w:p w14:paraId="53F91FEC" w14:textId="77777777" w:rsidR="00AE7B02" w:rsidRDefault="00AE7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CellMar>
        <w:left w:w="70" w:type="dxa"/>
        <w:right w:w="70" w:type="dxa"/>
      </w:tblCellMar>
      <w:tblLook w:val="0000" w:firstRow="0" w:lastRow="0" w:firstColumn="0" w:lastColumn="0" w:noHBand="0" w:noVBand="0"/>
    </w:tblPr>
    <w:tblGrid>
      <w:gridCol w:w="4938"/>
      <w:gridCol w:w="4985"/>
    </w:tblGrid>
    <w:tr w:rsidR="005A7967" w:rsidRPr="00BE2BDF" w14:paraId="1B71323D" w14:textId="77777777" w:rsidTr="00CA559C">
      <w:trPr>
        <w:cantSplit/>
        <w:trHeight w:hRule="exact" w:val="1081"/>
      </w:trPr>
      <w:tc>
        <w:tcPr>
          <w:tcW w:w="4910" w:type="dxa"/>
          <w:tcBorders>
            <w:bottom w:val="single" w:sz="4" w:space="0" w:color="FFFFFF"/>
          </w:tcBorders>
        </w:tcPr>
        <w:p w14:paraId="4DB4F231" w14:textId="77777777" w:rsidR="005A7967" w:rsidRPr="00BE2BDF" w:rsidRDefault="005A7967">
          <w:pPr>
            <w:pStyle w:val="Overskrift9"/>
            <w:rPr>
              <w:sz w:val="24"/>
              <w:szCs w:val="24"/>
            </w:rPr>
          </w:pPr>
        </w:p>
      </w:tc>
      <w:tc>
        <w:tcPr>
          <w:tcW w:w="4956" w:type="dxa"/>
          <w:tcBorders>
            <w:bottom w:val="single" w:sz="4" w:space="0" w:color="FFFFFF"/>
          </w:tcBorders>
        </w:tcPr>
        <w:p w14:paraId="31BC2F59" w14:textId="77777777" w:rsidR="005A7967" w:rsidRPr="00BE2BDF" w:rsidRDefault="005A7967" w:rsidP="00B466E4">
          <w:pPr>
            <w:pStyle w:val="Topptekst"/>
            <w:ind w:right="423"/>
            <w:jc w:val="center"/>
          </w:pPr>
          <w:r w:rsidRPr="007F23FB">
            <w:rPr>
              <w:noProof/>
              <w:lang w:val="nb-NO" w:eastAsia="nb-NO"/>
            </w:rPr>
            <w:drawing>
              <wp:inline distT="0" distB="0" distL="0" distR="0" wp14:anchorId="562F754A" wp14:editId="75B38A25">
                <wp:extent cx="1379220" cy="502920"/>
                <wp:effectExtent l="0" t="0" r="0" b="0"/>
                <wp:docPr id="3" name="Bilde 3" descr="STENARECYCLING_blu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STENARECYCLING_blue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220" cy="502920"/>
                        </a:xfrm>
                        <a:prstGeom prst="rect">
                          <a:avLst/>
                        </a:prstGeom>
                        <a:noFill/>
                        <a:ln>
                          <a:noFill/>
                        </a:ln>
                      </pic:spPr>
                    </pic:pic>
                  </a:graphicData>
                </a:graphic>
              </wp:inline>
            </w:drawing>
          </w:r>
        </w:p>
      </w:tc>
    </w:tr>
    <w:tr w:rsidR="005A7967" w:rsidRPr="00BE2BDF" w14:paraId="5FC31DA2" w14:textId="77777777" w:rsidTr="00BF2298">
      <w:trPr>
        <w:cantSplit/>
        <w:trHeight w:hRule="exact" w:val="179"/>
      </w:trPr>
      <w:tc>
        <w:tcPr>
          <w:tcW w:w="4910" w:type="dxa"/>
          <w:tcBorders>
            <w:top w:val="single" w:sz="4" w:space="0" w:color="FFFFFF"/>
          </w:tcBorders>
          <w:vAlign w:val="bottom"/>
        </w:tcPr>
        <w:p w14:paraId="60A11DE2" w14:textId="77777777" w:rsidR="005A7967" w:rsidRPr="00BE2BDF" w:rsidRDefault="005A7967">
          <w:pPr>
            <w:pStyle w:val="Ledtext1Underk"/>
          </w:pPr>
        </w:p>
      </w:tc>
      <w:tc>
        <w:tcPr>
          <w:tcW w:w="4956" w:type="dxa"/>
          <w:tcBorders>
            <w:top w:val="single" w:sz="4" w:space="0" w:color="FFFFFF"/>
          </w:tcBorders>
          <w:vAlign w:val="center"/>
        </w:tcPr>
        <w:p w14:paraId="20044B22" w14:textId="77777777" w:rsidR="005A7967" w:rsidRPr="00BE2BDF" w:rsidRDefault="005A7967" w:rsidP="00C02FFE">
          <w:pPr>
            <w:pStyle w:val="Topptekst"/>
            <w:ind w:right="423"/>
            <w:jc w:val="right"/>
            <w:rPr>
              <w:sz w:val="22"/>
            </w:rPr>
          </w:pPr>
        </w:p>
      </w:tc>
    </w:tr>
  </w:tbl>
  <w:p w14:paraId="5B54B83A" w14:textId="77777777" w:rsidR="005A7967" w:rsidRDefault="005A7967">
    <w:pPr>
      <w:pStyle w:val="KortMellanrum"/>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8E871" w14:textId="77777777" w:rsidR="005A7967" w:rsidRDefault="005A7967" w:rsidP="000F15DE">
    <w:pPr>
      <w:pStyle w:val="Topptekst"/>
      <w:ind w:left="6520"/>
    </w:pPr>
    <w:r w:rsidRPr="007F23FB">
      <w:rPr>
        <w:noProof/>
        <w:lang w:val="nb-NO" w:eastAsia="nb-NO"/>
      </w:rPr>
      <w:drawing>
        <wp:inline distT="0" distB="0" distL="0" distR="0" wp14:anchorId="03C7ADB9" wp14:editId="1E60447C">
          <wp:extent cx="1379220" cy="502920"/>
          <wp:effectExtent l="0" t="0" r="0" b="0"/>
          <wp:docPr id="1" name="Bilde 1" descr="STENARECYCLING_blu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STENARECYCLING_blue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220" cy="502920"/>
                  </a:xfrm>
                  <a:prstGeom prst="rect">
                    <a:avLst/>
                  </a:prstGeom>
                  <a:noFill/>
                  <a:ln>
                    <a:noFill/>
                  </a:ln>
                </pic:spPr>
              </pic:pic>
            </a:graphicData>
          </a:graphic>
        </wp:inline>
      </w:drawing>
    </w:r>
  </w:p>
  <w:p w14:paraId="79EA0CC4" w14:textId="77777777" w:rsidR="005A7967" w:rsidRDefault="005A7967">
    <w:pPr>
      <w:pStyle w:val="KortMellanrum"/>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472122"/>
    <w:multiLevelType w:val="hybridMultilevel"/>
    <w:tmpl w:val="256D2F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C6B8C4"/>
    <w:multiLevelType w:val="hybridMultilevel"/>
    <w:tmpl w:val="B8EA0BF4"/>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DD44E6"/>
    <w:multiLevelType w:val="hybridMultilevel"/>
    <w:tmpl w:val="E5581718"/>
    <w:lvl w:ilvl="0" w:tplc="291EDCF4">
      <w:start w:val="1"/>
      <w:numFmt w:val="bullet"/>
      <w:lvlText w:val=""/>
      <w:lvlJc w:val="left"/>
      <w:pPr>
        <w:tabs>
          <w:tab w:val="num" w:pos="644"/>
        </w:tabs>
        <w:ind w:left="64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67099A"/>
    <w:multiLevelType w:val="hybridMultilevel"/>
    <w:tmpl w:val="246A62AC"/>
    <w:lvl w:ilvl="0" w:tplc="C0B0C1AC">
      <w:start w:val="1"/>
      <w:numFmt w:val="bullet"/>
      <w:lvlText w:val="•"/>
      <w:lvlJc w:val="left"/>
      <w:pPr>
        <w:tabs>
          <w:tab w:val="num" w:pos="720"/>
        </w:tabs>
        <w:ind w:left="720" w:hanging="360"/>
      </w:pPr>
      <w:rPr>
        <w:rFonts w:ascii="Arial" w:hAnsi="Arial" w:hint="default"/>
      </w:rPr>
    </w:lvl>
    <w:lvl w:ilvl="1" w:tplc="90B4E0F8" w:tentative="1">
      <w:start w:val="1"/>
      <w:numFmt w:val="bullet"/>
      <w:lvlText w:val="•"/>
      <w:lvlJc w:val="left"/>
      <w:pPr>
        <w:tabs>
          <w:tab w:val="num" w:pos="1440"/>
        </w:tabs>
        <w:ind w:left="1440" w:hanging="360"/>
      </w:pPr>
      <w:rPr>
        <w:rFonts w:ascii="Arial" w:hAnsi="Arial" w:hint="default"/>
      </w:rPr>
    </w:lvl>
    <w:lvl w:ilvl="2" w:tplc="4044D5D8" w:tentative="1">
      <w:start w:val="1"/>
      <w:numFmt w:val="bullet"/>
      <w:lvlText w:val="•"/>
      <w:lvlJc w:val="left"/>
      <w:pPr>
        <w:tabs>
          <w:tab w:val="num" w:pos="2160"/>
        </w:tabs>
        <w:ind w:left="2160" w:hanging="360"/>
      </w:pPr>
      <w:rPr>
        <w:rFonts w:ascii="Arial" w:hAnsi="Arial" w:hint="default"/>
      </w:rPr>
    </w:lvl>
    <w:lvl w:ilvl="3" w:tplc="6D8852C2" w:tentative="1">
      <w:start w:val="1"/>
      <w:numFmt w:val="bullet"/>
      <w:lvlText w:val="•"/>
      <w:lvlJc w:val="left"/>
      <w:pPr>
        <w:tabs>
          <w:tab w:val="num" w:pos="2880"/>
        </w:tabs>
        <w:ind w:left="2880" w:hanging="360"/>
      </w:pPr>
      <w:rPr>
        <w:rFonts w:ascii="Arial" w:hAnsi="Arial" w:hint="default"/>
      </w:rPr>
    </w:lvl>
    <w:lvl w:ilvl="4" w:tplc="3D7C119E" w:tentative="1">
      <w:start w:val="1"/>
      <w:numFmt w:val="bullet"/>
      <w:lvlText w:val="•"/>
      <w:lvlJc w:val="left"/>
      <w:pPr>
        <w:tabs>
          <w:tab w:val="num" w:pos="3600"/>
        </w:tabs>
        <w:ind w:left="3600" w:hanging="360"/>
      </w:pPr>
      <w:rPr>
        <w:rFonts w:ascii="Arial" w:hAnsi="Arial" w:hint="default"/>
      </w:rPr>
    </w:lvl>
    <w:lvl w:ilvl="5" w:tplc="56347F78" w:tentative="1">
      <w:start w:val="1"/>
      <w:numFmt w:val="bullet"/>
      <w:lvlText w:val="•"/>
      <w:lvlJc w:val="left"/>
      <w:pPr>
        <w:tabs>
          <w:tab w:val="num" w:pos="4320"/>
        </w:tabs>
        <w:ind w:left="4320" w:hanging="360"/>
      </w:pPr>
      <w:rPr>
        <w:rFonts w:ascii="Arial" w:hAnsi="Arial" w:hint="default"/>
      </w:rPr>
    </w:lvl>
    <w:lvl w:ilvl="6" w:tplc="8AF2D5C8" w:tentative="1">
      <w:start w:val="1"/>
      <w:numFmt w:val="bullet"/>
      <w:lvlText w:val="•"/>
      <w:lvlJc w:val="left"/>
      <w:pPr>
        <w:tabs>
          <w:tab w:val="num" w:pos="5040"/>
        </w:tabs>
        <w:ind w:left="5040" w:hanging="360"/>
      </w:pPr>
      <w:rPr>
        <w:rFonts w:ascii="Arial" w:hAnsi="Arial" w:hint="default"/>
      </w:rPr>
    </w:lvl>
    <w:lvl w:ilvl="7" w:tplc="0C90504A" w:tentative="1">
      <w:start w:val="1"/>
      <w:numFmt w:val="bullet"/>
      <w:lvlText w:val="•"/>
      <w:lvlJc w:val="left"/>
      <w:pPr>
        <w:tabs>
          <w:tab w:val="num" w:pos="5760"/>
        </w:tabs>
        <w:ind w:left="5760" w:hanging="360"/>
      </w:pPr>
      <w:rPr>
        <w:rFonts w:ascii="Arial" w:hAnsi="Arial" w:hint="default"/>
      </w:rPr>
    </w:lvl>
    <w:lvl w:ilvl="8" w:tplc="BE7417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840044A"/>
    <w:multiLevelType w:val="hybridMultilevel"/>
    <w:tmpl w:val="16809F7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ACE007B"/>
    <w:multiLevelType w:val="hybridMultilevel"/>
    <w:tmpl w:val="09045FD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67597884">
    <w:abstractNumId w:val="2"/>
  </w:num>
  <w:num w:numId="2" w16cid:durableId="1067457635">
    <w:abstractNumId w:val="1"/>
  </w:num>
  <w:num w:numId="3" w16cid:durableId="1770851873">
    <w:abstractNumId w:val="0"/>
  </w:num>
  <w:num w:numId="4" w16cid:durableId="1549948736">
    <w:abstractNumId w:val="3"/>
  </w:num>
  <w:num w:numId="5" w16cid:durableId="303658054">
    <w:abstractNumId w:val="5"/>
  </w:num>
  <w:num w:numId="6" w16cid:durableId="8827913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95"/>
    <w:rsid w:val="00001930"/>
    <w:rsid w:val="00004FF3"/>
    <w:rsid w:val="00010E2D"/>
    <w:rsid w:val="00014C84"/>
    <w:rsid w:val="000175D1"/>
    <w:rsid w:val="00035778"/>
    <w:rsid w:val="00043320"/>
    <w:rsid w:val="000517F8"/>
    <w:rsid w:val="00051D76"/>
    <w:rsid w:val="0005226E"/>
    <w:rsid w:val="0005464F"/>
    <w:rsid w:val="00056447"/>
    <w:rsid w:val="00057889"/>
    <w:rsid w:val="000607A6"/>
    <w:rsid w:val="00060F26"/>
    <w:rsid w:val="000627DD"/>
    <w:rsid w:val="000636EE"/>
    <w:rsid w:val="000677FC"/>
    <w:rsid w:val="0007318B"/>
    <w:rsid w:val="000800BC"/>
    <w:rsid w:val="00080860"/>
    <w:rsid w:val="0008388C"/>
    <w:rsid w:val="000861B9"/>
    <w:rsid w:val="000906E1"/>
    <w:rsid w:val="0009185C"/>
    <w:rsid w:val="00091FFA"/>
    <w:rsid w:val="000962F6"/>
    <w:rsid w:val="00097828"/>
    <w:rsid w:val="000A7745"/>
    <w:rsid w:val="000B1C0F"/>
    <w:rsid w:val="000B7752"/>
    <w:rsid w:val="000B7AED"/>
    <w:rsid w:val="000C3428"/>
    <w:rsid w:val="000C5CA2"/>
    <w:rsid w:val="000C712F"/>
    <w:rsid w:val="000C73A5"/>
    <w:rsid w:val="000D1CA1"/>
    <w:rsid w:val="000D4E46"/>
    <w:rsid w:val="000D6BD8"/>
    <w:rsid w:val="000D7686"/>
    <w:rsid w:val="000E20A6"/>
    <w:rsid w:val="000E2B14"/>
    <w:rsid w:val="000E30E9"/>
    <w:rsid w:val="000E3EC0"/>
    <w:rsid w:val="000E7377"/>
    <w:rsid w:val="000F15DE"/>
    <w:rsid w:val="000F19B8"/>
    <w:rsid w:val="000F72FD"/>
    <w:rsid w:val="000F7C17"/>
    <w:rsid w:val="00100BE5"/>
    <w:rsid w:val="001030AF"/>
    <w:rsid w:val="0010502C"/>
    <w:rsid w:val="00105ED5"/>
    <w:rsid w:val="0010715D"/>
    <w:rsid w:val="00107C5A"/>
    <w:rsid w:val="0011450F"/>
    <w:rsid w:val="00123CFC"/>
    <w:rsid w:val="00124B02"/>
    <w:rsid w:val="001259EE"/>
    <w:rsid w:val="001328A9"/>
    <w:rsid w:val="001370A2"/>
    <w:rsid w:val="00140FA6"/>
    <w:rsid w:val="00152548"/>
    <w:rsid w:val="001541C2"/>
    <w:rsid w:val="001565F2"/>
    <w:rsid w:val="00162EA6"/>
    <w:rsid w:val="0016584A"/>
    <w:rsid w:val="0017264E"/>
    <w:rsid w:val="00173514"/>
    <w:rsid w:val="00174E1B"/>
    <w:rsid w:val="00177C7E"/>
    <w:rsid w:val="00177EB0"/>
    <w:rsid w:val="00182E78"/>
    <w:rsid w:val="001839A9"/>
    <w:rsid w:val="001A2941"/>
    <w:rsid w:val="001C1112"/>
    <w:rsid w:val="001C38E2"/>
    <w:rsid w:val="001C39BC"/>
    <w:rsid w:val="001C60AA"/>
    <w:rsid w:val="001C7F28"/>
    <w:rsid w:val="001D0D1D"/>
    <w:rsid w:val="001D5E0D"/>
    <w:rsid w:val="001D69C9"/>
    <w:rsid w:val="001D751B"/>
    <w:rsid w:val="001D758A"/>
    <w:rsid w:val="001E3A05"/>
    <w:rsid w:val="001F7174"/>
    <w:rsid w:val="00200250"/>
    <w:rsid w:val="0020062A"/>
    <w:rsid w:val="0020131E"/>
    <w:rsid w:val="002027FD"/>
    <w:rsid w:val="00202C84"/>
    <w:rsid w:val="00204047"/>
    <w:rsid w:val="00205718"/>
    <w:rsid w:val="00205D23"/>
    <w:rsid w:val="00206439"/>
    <w:rsid w:val="00207B53"/>
    <w:rsid w:val="002165EA"/>
    <w:rsid w:val="00222F96"/>
    <w:rsid w:val="00231799"/>
    <w:rsid w:val="0023453C"/>
    <w:rsid w:val="00236408"/>
    <w:rsid w:val="002408B1"/>
    <w:rsid w:val="0025148C"/>
    <w:rsid w:val="0025537F"/>
    <w:rsid w:val="00260FE2"/>
    <w:rsid w:val="00281747"/>
    <w:rsid w:val="00282EF1"/>
    <w:rsid w:val="00295541"/>
    <w:rsid w:val="002A143A"/>
    <w:rsid w:val="002A3399"/>
    <w:rsid w:val="002A5D7B"/>
    <w:rsid w:val="002B1C5C"/>
    <w:rsid w:val="002B29DB"/>
    <w:rsid w:val="002B2FAE"/>
    <w:rsid w:val="002B3937"/>
    <w:rsid w:val="002B72E8"/>
    <w:rsid w:val="002C435B"/>
    <w:rsid w:val="002C4441"/>
    <w:rsid w:val="002C61DA"/>
    <w:rsid w:val="002C7F47"/>
    <w:rsid w:val="002D5D1D"/>
    <w:rsid w:val="002D5F17"/>
    <w:rsid w:val="002D6B36"/>
    <w:rsid w:val="002E63FA"/>
    <w:rsid w:val="002F33E1"/>
    <w:rsid w:val="002F3FFB"/>
    <w:rsid w:val="00300E80"/>
    <w:rsid w:val="003027D8"/>
    <w:rsid w:val="00303F18"/>
    <w:rsid w:val="003078AE"/>
    <w:rsid w:val="00315F48"/>
    <w:rsid w:val="00323A64"/>
    <w:rsid w:val="00333E8C"/>
    <w:rsid w:val="003343F8"/>
    <w:rsid w:val="0034499D"/>
    <w:rsid w:val="003462B5"/>
    <w:rsid w:val="0034693D"/>
    <w:rsid w:val="00346FAB"/>
    <w:rsid w:val="00356E58"/>
    <w:rsid w:val="00364DE0"/>
    <w:rsid w:val="00365475"/>
    <w:rsid w:val="00365591"/>
    <w:rsid w:val="00371720"/>
    <w:rsid w:val="00372639"/>
    <w:rsid w:val="0037727B"/>
    <w:rsid w:val="003824AD"/>
    <w:rsid w:val="003851F0"/>
    <w:rsid w:val="00385D35"/>
    <w:rsid w:val="00386F3F"/>
    <w:rsid w:val="00391CE9"/>
    <w:rsid w:val="00397218"/>
    <w:rsid w:val="003979DC"/>
    <w:rsid w:val="003A02FF"/>
    <w:rsid w:val="003A1AA9"/>
    <w:rsid w:val="003A1BC2"/>
    <w:rsid w:val="003A2866"/>
    <w:rsid w:val="003A5D20"/>
    <w:rsid w:val="003B372B"/>
    <w:rsid w:val="003B76BC"/>
    <w:rsid w:val="003B7D6E"/>
    <w:rsid w:val="003C1EA2"/>
    <w:rsid w:val="003C5537"/>
    <w:rsid w:val="003C6A61"/>
    <w:rsid w:val="003C7A19"/>
    <w:rsid w:val="003D047F"/>
    <w:rsid w:val="003D1B29"/>
    <w:rsid w:val="003D25DA"/>
    <w:rsid w:val="003D4841"/>
    <w:rsid w:val="003D5AB9"/>
    <w:rsid w:val="003E5CD1"/>
    <w:rsid w:val="003E66DB"/>
    <w:rsid w:val="003E7910"/>
    <w:rsid w:val="003F2BD3"/>
    <w:rsid w:val="003F33BF"/>
    <w:rsid w:val="003F373C"/>
    <w:rsid w:val="00402ACD"/>
    <w:rsid w:val="004030CF"/>
    <w:rsid w:val="00407356"/>
    <w:rsid w:val="0041152C"/>
    <w:rsid w:val="004212D0"/>
    <w:rsid w:val="00424C0F"/>
    <w:rsid w:val="0042534F"/>
    <w:rsid w:val="00431908"/>
    <w:rsid w:val="00433EB0"/>
    <w:rsid w:val="00446DCB"/>
    <w:rsid w:val="00447EF5"/>
    <w:rsid w:val="0046302F"/>
    <w:rsid w:val="00466CA7"/>
    <w:rsid w:val="0047432F"/>
    <w:rsid w:val="00475A15"/>
    <w:rsid w:val="00481D74"/>
    <w:rsid w:val="00487C65"/>
    <w:rsid w:val="00490F58"/>
    <w:rsid w:val="00491171"/>
    <w:rsid w:val="004A270D"/>
    <w:rsid w:val="004A3358"/>
    <w:rsid w:val="004B5322"/>
    <w:rsid w:val="004C5A31"/>
    <w:rsid w:val="004C6A4B"/>
    <w:rsid w:val="004E00F3"/>
    <w:rsid w:val="004E04E7"/>
    <w:rsid w:val="004E7CDD"/>
    <w:rsid w:val="004F4DC2"/>
    <w:rsid w:val="004F5BE0"/>
    <w:rsid w:val="004F638E"/>
    <w:rsid w:val="004F6B6E"/>
    <w:rsid w:val="00500880"/>
    <w:rsid w:val="00500F8E"/>
    <w:rsid w:val="00507516"/>
    <w:rsid w:val="00512584"/>
    <w:rsid w:val="005136FA"/>
    <w:rsid w:val="00515E33"/>
    <w:rsid w:val="00522228"/>
    <w:rsid w:val="005312DD"/>
    <w:rsid w:val="00531516"/>
    <w:rsid w:val="00531F31"/>
    <w:rsid w:val="00533DBE"/>
    <w:rsid w:val="00534EED"/>
    <w:rsid w:val="00540511"/>
    <w:rsid w:val="00542DD3"/>
    <w:rsid w:val="005514FF"/>
    <w:rsid w:val="0056120C"/>
    <w:rsid w:val="0056392F"/>
    <w:rsid w:val="005804EC"/>
    <w:rsid w:val="00581A19"/>
    <w:rsid w:val="00581A8B"/>
    <w:rsid w:val="00587B23"/>
    <w:rsid w:val="00590D1A"/>
    <w:rsid w:val="00592A23"/>
    <w:rsid w:val="00594049"/>
    <w:rsid w:val="00594CF3"/>
    <w:rsid w:val="00597B47"/>
    <w:rsid w:val="005A24ED"/>
    <w:rsid w:val="005A556E"/>
    <w:rsid w:val="005A7967"/>
    <w:rsid w:val="005A7E43"/>
    <w:rsid w:val="005B5E80"/>
    <w:rsid w:val="005C3F8A"/>
    <w:rsid w:val="005C67A8"/>
    <w:rsid w:val="005D370E"/>
    <w:rsid w:val="005D55C8"/>
    <w:rsid w:val="005D5865"/>
    <w:rsid w:val="005D6E93"/>
    <w:rsid w:val="005D7936"/>
    <w:rsid w:val="005D7CAF"/>
    <w:rsid w:val="005E175A"/>
    <w:rsid w:val="005E557E"/>
    <w:rsid w:val="005F2B89"/>
    <w:rsid w:val="006168B1"/>
    <w:rsid w:val="00622540"/>
    <w:rsid w:val="00624097"/>
    <w:rsid w:val="0062461B"/>
    <w:rsid w:val="00626A91"/>
    <w:rsid w:val="00636A9C"/>
    <w:rsid w:val="00637325"/>
    <w:rsid w:val="006437FB"/>
    <w:rsid w:val="00645566"/>
    <w:rsid w:val="00651D58"/>
    <w:rsid w:val="006521FE"/>
    <w:rsid w:val="0065737E"/>
    <w:rsid w:val="00665E3F"/>
    <w:rsid w:val="006740D1"/>
    <w:rsid w:val="00674362"/>
    <w:rsid w:val="006748D4"/>
    <w:rsid w:val="0067639E"/>
    <w:rsid w:val="0067650D"/>
    <w:rsid w:val="00680103"/>
    <w:rsid w:val="00685386"/>
    <w:rsid w:val="00685838"/>
    <w:rsid w:val="00691AFF"/>
    <w:rsid w:val="00692021"/>
    <w:rsid w:val="006B17F3"/>
    <w:rsid w:val="006B3F92"/>
    <w:rsid w:val="006B49B7"/>
    <w:rsid w:val="006D391D"/>
    <w:rsid w:val="006D535C"/>
    <w:rsid w:val="006E615B"/>
    <w:rsid w:val="006F153B"/>
    <w:rsid w:val="006F1C8E"/>
    <w:rsid w:val="00702759"/>
    <w:rsid w:val="00710AEB"/>
    <w:rsid w:val="007120A7"/>
    <w:rsid w:val="007232C9"/>
    <w:rsid w:val="007247A4"/>
    <w:rsid w:val="00727535"/>
    <w:rsid w:val="00727713"/>
    <w:rsid w:val="0073430C"/>
    <w:rsid w:val="00734A94"/>
    <w:rsid w:val="00735348"/>
    <w:rsid w:val="007358D6"/>
    <w:rsid w:val="00737E0A"/>
    <w:rsid w:val="00747765"/>
    <w:rsid w:val="00747C08"/>
    <w:rsid w:val="00752FEF"/>
    <w:rsid w:val="007644B9"/>
    <w:rsid w:val="0076793B"/>
    <w:rsid w:val="00770271"/>
    <w:rsid w:val="00782F10"/>
    <w:rsid w:val="0078365E"/>
    <w:rsid w:val="00790C33"/>
    <w:rsid w:val="007A119B"/>
    <w:rsid w:val="007A144F"/>
    <w:rsid w:val="007B3FCB"/>
    <w:rsid w:val="007B6305"/>
    <w:rsid w:val="007C11F0"/>
    <w:rsid w:val="007C248F"/>
    <w:rsid w:val="007C55C2"/>
    <w:rsid w:val="007C7D77"/>
    <w:rsid w:val="007E21DE"/>
    <w:rsid w:val="007E74B3"/>
    <w:rsid w:val="007F0533"/>
    <w:rsid w:val="007F35DD"/>
    <w:rsid w:val="007F4D64"/>
    <w:rsid w:val="0080305E"/>
    <w:rsid w:val="00806793"/>
    <w:rsid w:val="00810390"/>
    <w:rsid w:val="0081610E"/>
    <w:rsid w:val="00823304"/>
    <w:rsid w:val="00827528"/>
    <w:rsid w:val="00833CFE"/>
    <w:rsid w:val="008340CF"/>
    <w:rsid w:val="00840D88"/>
    <w:rsid w:val="00844D5B"/>
    <w:rsid w:val="00845FC9"/>
    <w:rsid w:val="008465A6"/>
    <w:rsid w:val="00846F1B"/>
    <w:rsid w:val="0085303F"/>
    <w:rsid w:val="008613FB"/>
    <w:rsid w:val="008668E0"/>
    <w:rsid w:val="00866B2A"/>
    <w:rsid w:val="008803BA"/>
    <w:rsid w:val="008834DC"/>
    <w:rsid w:val="00887646"/>
    <w:rsid w:val="00891A96"/>
    <w:rsid w:val="008940A7"/>
    <w:rsid w:val="0089548B"/>
    <w:rsid w:val="008A0A3F"/>
    <w:rsid w:val="008A20F0"/>
    <w:rsid w:val="008A5A93"/>
    <w:rsid w:val="008B07EB"/>
    <w:rsid w:val="008B41E1"/>
    <w:rsid w:val="008D17FE"/>
    <w:rsid w:val="008D18BC"/>
    <w:rsid w:val="008E0DAF"/>
    <w:rsid w:val="008E30A0"/>
    <w:rsid w:val="008E53F7"/>
    <w:rsid w:val="008E76DD"/>
    <w:rsid w:val="008F43DB"/>
    <w:rsid w:val="008F4531"/>
    <w:rsid w:val="00902E7D"/>
    <w:rsid w:val="009121A1"/>
    <w:rsid w:val="009129AF"/>
    <w:rsid w:val="00913AC0"/>
    <w:rsid w:val="00914E11"/>
    <w:rsid w:val="0091596E"/>
    <w:rsid w:val="009202ED"/>
    <w:rsid w:val="009221FF"/>
    <w:rsid w:val="009309D6"/>
    <w:rsid w:val="0093532B"/>
    <w:rsid w:val="009355ED"/>
    <w:rsid w:val="0094040E"/>
    <w:rsid w:val="00940F1B"/>
    <w:rsid w:val="0094605F"/>
    <w:rsid w:val="00947EE3"/>
    <w:rsid w:val="00950307"/>
    <w:rsid w:val="00961F6B"/>
    <w:rsid w:val="00964183"/>
    <w:rsid w:val="00966ABD"/>
    <w:rsid w:val="00967BA4"/>
    <w:rsid w:val="00973509"/>
    <w:rsid w:val="00973F04"/>
    <w:rsid w:val="00976094"/>
    <w:rsid w:val="00976C22"/>
    <w:rsid w:val="00980CFB"/>
    <w:rsid w:val="0098178C"/>
    <w:rsid w:val="0098327B"/>
    <w:rsid w:val="00987139"/>
    <w:rsid w:val="00987828"/>
    <w:rsid w:val="00991C42"/>
    <w:rsid w:val="0099693B"/>
    <w:rsid w:val="009A4C72"/>
    <w:rsid w:val="009A7FC5"/>
    <w:rsid w:val="009B16E7"/>
    <w:rsid w:val="009B1C81"/>
    <w:rsid w:val="009B488F"/>
    <w:rsid w:val="009B4A42"/>
    <w:rsid w:val="009D6FB7"/>
    <w:rsid w:val="009D7179"/>
    <w:rsid w:val="009E39A4"/>
    <w:rsid w:val="009E55A9"/>
    <w:rsid w:val="009E7938"/>
    <w:rsid w:val="009F4900"/>
    <w:rsid w:val="009F6FCF"/>
    <w:rsid w:val="00A03BBC"/>
    <w:rsid w:val="00A06589"/>
    <w:rsid w:val="00A07094"/>
    <w:rsid w:val="00A100A6"/>
    <w:rsid w:val="00A11AE9"/>
    <w:rsid w:val="00A30E28"/>
    <w:rsid w:val="00A338DC"/>
    <w:rsid w:val="00A43992"/>
    <w:rsid w:val="00A4478E"/>
    <w:rsid w:val="00A45D8E"/>
    <w:rsid w:val="00A506D4"/>
    <w:rsid w:val="00A50CCC"/>
    <w:rsid w:val="00A55D1F"/>
    <w:rsid w:val="00A6309A"/>
    <w:rsid w:val="00A640F9"/>
    <w:rsid w:val="00A67CEF"/>
    <w:rsid w:val="00A736F4"/>
    <w:rsid w:val="00A73CFB"/>
    <w:rsid w:val="00A82EDD"/>
    <w:rsid w:val="00A84E89"/>
    <w:rsid w:val="00A90EA5"/>
    <w:rsid w:val="00A92A08"/>
    <w:rsid w:val="00A97E12"/>
    <w:rsid w:val="00AA22FC"/>
    <w:rsid w:val="00AA3CF3"/>
    <w:rsid w:val="00AA516B"/>
    <w:rsid w:val="00AA5370"/>
    <w:rsid w:val="00AA5995"/>
    <w:rsid w:val="00AA7E88"/>
    <w:rsid w:val="00AB0B82"/>
    <w:rsid w:val="00AB1DF4"/>
    <w:rsid w:val="00AC17A8"/>
    <w:rsid w:val="00AC6C0A"/>
    <w:rsid w:val="00AC7045"/>
    <w:rsid w:val="00AD0DC3"/>
    <w:rsid w:val="00AD1531"/>
    <w:rsid w:val="00AD5F3B"/>
    <w:rsid w:val="00AE3423"/>
    <w:rsid w:val="00AE462C"/>
    <w:rsid w:val="00AE6E55"/>
    <w:rsid w:val="00AE7B02"/>
    <w:rsid w:val="00AF1A79"/>
    <w:rsid w:val="00B05E2F"/>
    <w:rsid w:val="00B12779"/>
    <w:rsid w:val="00B20C94"/>
    <w:rsid w:val="00B24CE0"/>
    <w:rsid w:val="00B260FE"/>
    <w:rsid w:val="00B27038"/>
    <w:rsid w:val="00B271FB"/>
    <w:rsid w:val="00B2767E"/>
    <w:rsid w:val="00B32C67"/>
    <w:rsid w:val="00B37B59"/>
    <w:rsid w:val="00B41233"/>
    <w:rsid w:val="00B456AE"/>
    <w:rsid w:val="00B466E4"/>
    <w:rsid w:val="00B528AF"/>
    <w:rsid w:val="00B530EE"/>
    <w:rsid w:val="00B54431"/>
    <w:rsid w:val="00B5494E"/>
    <w:rsid w:val="00B642C0"/>
    <w:rsid w:val="00B67B50"/>
    <w:rsid w:val="00B758FA"/>
    <w:rsid w:val="00B759CF"/>
    <w:rsid w:val="00B7618A"/>
    <w:rsid w:val="00B84FDD"/>
    <w:rsid w:val="00B96790"/>
    <w:rsid w:val="00B968B1"/>
    <w:rsid w:val="00BA3689"/>
    <w:rsid w:val="00BA5685"/>
    <w:rsid w:val="00BA69A2"/>
    <w:rsid w:val="00BB22D0"/>
    <w:rsid w:val="00BB5DED"/>
    <w:rsid w:val="00BC0C1B"/>
    <w:rsid w:val="00BC18CD"/>
    <w:rsid w:val="00BC5687"/>
    <w:rsid w:val="00BC7A8B"/>
    <w:rsid w:val="00BC7F8C"/>
    <w:rsid w:val="00BD0D25"/>
    <w:rsid w:val="00BD139A"/>
    <w:rsid w:val="00BD13ED"/>
    <w:rsid w:val="00BD43EB"/>
    <w:rsid w:val="00BE2BDF"/>
    <w:rsid w:val="00BF1850"/>
    <w:rsid w:val="00BF1E95"/>
    <w:rsid w:val="00BF2298"/>
    <w:rsid w:val="00BF25E2"/>
    <w:rsid w:val="00BF599E"/>
    <w:rsid w:val="00BF5B6D"/>
    <w:rsid w:val="00BF79AD"/>
    <w:rsid w:val="00C02FFE"/>
    <w:rsid w:val="00C05074"/>
    <w:rsid w:val="00C1070A"/>
    <w:rsid w:val="00C12F95"/>
    <w:rsid w:val="00C13E73"/>
    <w:rsid w:val="00C1711E"/>
    <w:rsid w:val="00C175CF"/>
    <w:rsid w:val="00C34B45"/>
    <w:rsid w:val="00C436D6"/>
    <w:rsid w:val="00C44096"/>
    <w:rsid w:val="00C46D8A"/>
    <w:rsid w:val="00C52ED0"/>
    <w:rsid w:val="00C548E0"/>
    <w:rsid w:val="00C5688C"/>
    <w:rsid w:val="00C57275"/>
    <w:rsid w:val="00C600FB"/>
    <w:rsid w:val="00C60575"/>
    <w:rsid w:val="00C62C0E"/>
    <w:rsid w:val="00C66460"/>
    <w:rsid w:val="00C66FE2"/>
    <w:rsid w:val="00C711BF"/>
    <w:rsid w:val="00C77828"/>
    <w:rsid w:val="00C82187"/>
    <w:rsid w:val="00C825F1"/>
    <w:rsid w:val="00C86129"/>
    <w:rsid w:val="00C86558"/>
    <w:rsid w:val="00C87BD6"/>
    <w:rsid w:val="00C94958"/>
    <w:rsid w:val="00C961BA"/>
    <w:rsid w:val="00CA07E9"/>
    <w:rsid w:val="00CA4F99"/>
    <w:rsid w:val="00CA559C"/>
    <w:rsid w:val="00CB753B"/>
    <w:rsid w:val="00CB7D00"/>
    <w:rsid w:val="00CC16C1"/>
    <w:rsid w:val="00CC2A48"/>
    <w:rsid w:val="00CC5B9A"/>
    <w:rsid w:val="00CC66FC"/>
    <w:rsid w:val="00CD3805"/>
    <w:rsid w:val="00CE07C3"/>
    <w:rsid w:val="00CF03C7"/>
    <w:rsid w:val="00CF190E"/>
    <w:rsid w:val="00CF1A4E"/>
    <w:rsid w:val="00CF415C"/>
    <w:rsid w:val="00CF657C"/>
    <w:rsid w:val="00D02DDE"/>
    <w:rsid w:val="00D043B6"/>
    <w:rsid w:val="00D059C5"/>
    <w:rsid w:val="00D116DD"/>
    <w:rsid w:val="00D14002"/>
    <w:rsid w:val="00D14199"/>
    <w:rsid w:val="00D141B8"/>
    <w:rsid w:val="00D20081"/>
    <w:rsid w:val="00D20D84"/>
    <w:rsid w:val="00D21103"/>
    <w:rsid w:val="00D228C8"/>
    <w:rsid w:val="00D240D7"/>
    <w:rsid w:val="00D25233"/>
    <w:rsid w:val="00D32761"/>
    <w:rsid w:val="00D331DE"/>
    <w:rsid w:val="00D33CBA"/>
    <w:rsid w:val="00D33D4F"/>
    <w:rsid w:val="00D4130C"/>
    <w:rsid w:val="00D43AF4"/>
    <w:rsid w:val="00D50E83"/>
    <w:rsid w:val="00D5289A"/>
    <w:rsid w:val="00D54DE8"/>
    <w:rsid w:val="00D56EAE"/>
    <w:rsid w:val="00D57D51"/>
    <w:rsid w:val="00D618AF"/>
    <w:rsid w:val="00D63957"/>
    <w:rsid w:val="00D65D76"/>
    <w:rsid w:val="00D7458C"/>
    <w:rsid w:val="00D7768C"/>
    <w:rsid w:val="00D83DDF"/>
    <w:rsid w:val="00D91001"/>
    <w:rsid w:val="00D923AC"/>
    <w:rsid w:val="00D93A43"/>
    <w:rsid w:val="00D96947"/>
    <w:rsid w:val="00D96ECE"/>
    <w:rsid w:val="00DA3915"/>
    <w:rsid w:val="00DA6934"/>
    <w:rsid w:val="00DA7DA7"/>
    <w:rsid w:val="00DB088B"/>
    <w:rsid w:val="00DB34F2"/>
    <w:rsid w:val="00DB3BBC"/>
    <w:rsid w:val="00DB7D97"/>
    <w:rsid w:val="00DC055D"/>
    <w:rsid w:val="00DC3160"/>
    <w:rsid w:val="00DC52E7"/>
    <w:rsid w:val="00DD19D4"/>
    <w:rsid w:val="00DD2554"/>
    <w:rsid w:val="00DE1FC1"/>
    <w:rsid w:val="00E00C6A"/>
    <w:rsid w:val="00E03093"/>
    <w:rsid w:val="00E042A7"/>
    <w:rsid w:val="00E055A3"/>
    <w:rsid w:val="00E067C4"/>
    <w:rsid w:val="00E15BEB"/>
    <w:rsid w:val="00E22211"/>
    <w:rsid w:val="00E24471"/>
    <w:rsid w:val="00E304F0"/>
    <w:rsid w:val="00E341B1"/>
    <w:rsid w:val="00E3496D"/>
    <w:rsid w:val="00E4012B"/>
    <w:rsid w:val="00E426B2"/>
    <w:rsid w:val="00E436F6"/>
    <w:rsid w:val="00E4569D"/>
    <w:rsid w:val="00E46E59"/>
    <w:rsid w:val="00E47C30"/>
    <w:rsid w:val="00E60811"/>
    <w:rsid w:val="00E63F68"/>
    <w:rsid w:val="00E718CC"/>
    <w:rsid w:val="00E764EC"/>
    <w:rsid w:val="00E80968"/>
    <w:rsid w:val="00E8244C"/>
    <w:rsid w:val="00E9004A"/>
    <w:rsid w:val="00E91421"/>
    <w:rsid w:val="00E92E6A"/>
    <w:rsid w:val="00E94DB4"/>
    <w:rsid w:val="00EA136E"/>
    <w:rsid w:val="00EA1F6B"/>
    <w:rsid w:val="00EA7CD0"/>
    <w:rsid w:val="00EB11CA"/>
    <w:rsid w:val="00EB1334"/>
    <w:rsid w:val="00EB44C6"/>
    <w:rsid w:val="00EB63C0"/>
    <w:rsid w:val="00EB6AB0"/>
    <w:rsid w:val="00EC11DB"/>
    <w:rsid w:val="00EC1476"/>
    <w:rsid w:val="00EC2385"/>
    <w:rsid w:val="00EC2ABE"/>
    <w:rsid w:val="00EC67ED"/>
    <w:rsid w:val="00ED240D"/>
    <w:rsid w:val="00ED6199"/>
    <w:rsid w:val="00EE3F0B"/>
    <w:rsid w:val="00EF13DF"/>
    <w:rsid w:val="00EF2C49"/>
    <w:rsid w:val="00F0049C"/>
    <w:rsid w:val="00F00B27"/>
    <w:rsid w:val="00F03E62"/>
    <w:rsid w:val="00F05C1F"/>
    <w:rsid w:val="00F11D5C"/>
    <w:rsid w:val="00F165D4"/>
    <w:rsid w:val="00F17B66"/>
    <w:rsid w:val="00F228F4"/>
    <w:rsid w:val="00F2701A"/>
    <w:rsid w:val="00F319AB"/>
    <w:rsid w:val="00F337F7"/>
    <w:rsid w:val="00F3677D"/>
    <w:rsid w:val="00F417CF"/>
    <w:rsid w:val="00F42B3D"/>
    <w:rsid w:val="00F42E98"/>
    <w:rsid w:val="00F43159"/>
    <w:rsid w:val="00F441CA"/>
    <w:rsid w:val="00F448EB"/>
    <w:rsid w:val="00F539D2"/>
    <w:rsid w:val="00F54353"/>
    <w:rsid w:val="00F553BD"/>
    <w:rsid w:val="00F65096"/>
    <w:rsid w:val="00F6672C"/>
    <w:rsid w:val="00F74AD0"/>
    <w:rsid w:val="00F84C68"/>
    <w:rsid w:val="00F91B4D"/>
    <w:rsid w:val="00F9305F"/>
    <w:rsid w:val="00F936D8"/>
    <w:rsid w:val="00F967D6"/>
    <w:rsid w:val="00F97DEF"/>
    <w:rsid w:val="00FA2E82"/>
    <w:rsid w:val="00FB147D"/>
    <w:rsid w:val="00FE0184"/>
    <w:rsid w:val="00FE0D81"/>
    <w:rsid w:val="00FF6F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7D807"/>
  <w15:docId w15:val="{6FE71B03-2E7E-49C7-9054-10F08109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F95"/>
    <w:pPr>
      <w:spacing w:before="120" w:after="120" w:line="280" w:lineRule="exact"/>
    </w:pPr>
    <w:rPr>
      <w:rFonts w:ascii="Arial" w:hAnsi="Arial" w:cs="Arial"/>
      <w:lang w:val="sv-SE" w:eastAsia="sv-SE"/>
    </w:rPr>
  </w:style>
  <w:style w:type="paragraph" w:styleId="Overskrift1">
    <w:name w:val="heading 1"/>
    <w:basedOn w:val="Normal"/>
    <w:next w:val="Normal"/>
    <w:link w:val="Overskrift1Tegn"/>
    <w:qFormat/>
    <w:rsid w:val="00902E7D"/>
    <w:pPr>
      <w:keepNext/>
      <w:spacing w:after="1000" w:line="400" w:lineRule="exact"/>
      <w:outlineLvl w:val="0"/>
    </w:pPr>
    <w:rPr>
      <w:bCs/>
      <w:kern w:val="32"/>
      <w:sz w:val="40"/>
      <w:szCs w:val="32"/>
    </w:rPr>
  </w:style>
  <w:style w:type="paragraph" w:styleId="Overskrift2">
    <w:name w:val="heading 2"/>
    <w:basedOn w:val="Normal"/>
    <w:next w:val="Normal"/>
    <w:link w:val="Overskrift2Tegn"/>
    <w:qFormat/>
    <w:rsid w:val="00902E7D"/>
    <w:pPr>
      <w:keepNext/>
      <w:spacing w:after="240" w:line="320" w:lineRule="exact"/>
      <w:outlineLvl w:val="1"/>
    </w:pPr>
    <w:rPr>
      <w:bCs/>
      <w:iCs/>
      <w:sz w:val="32"/>
      <w:szCs w:val="28"/>
    </w:rPr>
  </w:style>
  <w:style w:type="paragraph" w:styleId="Overskrift3">
    <w:name w:val="heading 3"/>
    <w:basedOn w:val="Normal"/>
    <w:next w:val="Normal"/>
    <w:link w:val="Overskrift3Tegn"/>
    <w:qFormat/>
    <w:rsid w:val="00902E7D"/>
    <w:pPr>
      <w:keepNext/>
      <w:spacing w:after="40" w:line="240" w:lineRule="exact"/>
      <w:outlineLvl w:val="2"/>
    </w:pPr>
    <w:rPr>
      <w:b/>
      <w:bCs/>
      <w:szCs w:val="26"/>
    </w:rPr>
  </w:style>
  <w:style w:type="paragraph" w:styleId="Overskrift9">
    <w:name w:val="heading 9"/>
    <w:basedOn w:val="Normal"/>
    <w:next w:val="Normal"/>
    <w:link w:val="Overskrift9Tegn"/>
    <w:qFormat/>
    <w:rsid w:val="00902E7D"/>
    <w:pPr>
      <w:spacing w:line="240" w:lineRule="auto"/>
      <w:outlineLvl w:val="8"/>
    </w:pPr>
    <w:rPr>
      <w:sz w:val="14"/>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locked/>
    <w:rsid w:val="00A11AE9"/>
    <w:rPr>
      <w:rFonts w:ascii="Cambria" w:hAnsi="Cambria" w:cs="Times New Roman"/>
      <w:b/>
      <w:bCs/>
      <w:kern w:val="32"/>
      <w:sz w:val="32"/>
      <w:szCs w:val="32"/>
      <w:lang w:val="sv-SE" w:eastAsia="sv-SE"/>
    </w:rPr>
  </w:style>
  <w:style w:type="character" w:customStyle="1" w:styleId="Overskrift2Tegn">
    <w:name w:val="Overskrift 2 Tegn"/>
    <w:link w:val="Overskrift2"/>
    <w:semiHidden/>
    <w:locked/>
    <w:rsid w:val="00A11AE9"/>
    <w:rPr>
      <w:rFonts w:ascii="Cambria" w:hAnsi="Cambria" w:cs="Times New Roman"/>
      <w:b/>
      <w:bCs/>
      <w:i/>
      <w:iCs/>
      <w:sz w:val="28"/>
      <w:szCs w:val="28"/>
      <w:lang w:val="sv-SE" w:eastAsia="sv-SE"/>
    </w:rPr>
  </w:style>
  <w:style w:type="character" w:customStyle="1" w:styleId="Overskrift3Tegn">
    <w:name w:val="Overskrift 3 Tegn"/>
    <w:link w:val="Overskrift3"/>
    <w:semiHidden/>
    <w:locked/>
    <w:rsid w:val="00A11AE9"/>
    <w:rPr>
      <w:rFonts w:ascii="Cambria" w:hAnsi="Cambria" w:cs="Times New Roman"/>
      <w:b/>
      <w:bCs/>
      <w:sz w:val="26"/>
      <w:szCs w:val="26"/>
      <w:lang w:val="sv-SE" w:eastAsia="sv-SE"/>
    </w:rPr>
  </w:style>
  <w:style w:type="character" w:customStyle="1" w:styleId="Overskrift9Tegn">
    <w:name w:val="Overskrift 9 Tegn"/>
    <w:link w:val="Overskrift9"/>
    <w:semiHidden/>
    <w:locked/>
    <w:rsid w:val="00A11AE9"/>
    <w:rPr>
      <w:rFonts w:ascii="Cambria" w:hAnsi="Cambria" w:cs="Times New Roman"/>
      <w:lang w:val="sv-SE" w:eastAsia="sv-SE"/>
    </w:rPr>
  </w:style>
  <w:style w:type="paragraph" w:customStyle="1" w:styleId="DirTel">
    <w:name w:val="DirTel"/>
    <w:basedOn w:val="Normal"/>
    <w:rsid w:val="00902E7D"/>
    <w:pPr>
      <w:spacing w:line="240" w:lineRule="auto"/>
    </w:pPr>
    <w:rPr>
      <w:sz w:val="16"/>
    </w:rPr>
  </w:style>
  <w:style w:type="character" w:styleId="Hyperkobling">
    <w:name w:val="Hyperlink"/>
    <w:rsid w:val="00902E7D"/>
    <w:rPr>
      <w:rFonts w:cs="Times New Roman"/>
      <w:color w:val="0000FF"/>
      <w:u w:val="single"/>
    </w:rPr>
  </w:style>
  <w:style w:type="paragraph" w:customStyle="1" w:styleId="KortMellanrum">
    <w:name w:val="KortMellanrum"/>
    <w:basedOn w:val="Normal"/>
    <w:rsid w:val="00902E7D"/>
    <w:pPr>
      <w:spacing w:line="240" w:lineRule="auto"/>
    </w:pPr>
    <w:rPr>
      <w:sz w:val="2"/>
    </w:rPr>
  </w:style>
  <w:style w:type="paragraph" w:customStyle="1" w:styleId="Ledtext1">
    <w:name w:val="Ledtext1"/>
    <w:basedOn w:val="Normal"/>
    <w:rsid w:val="00902E7D"/>
    <w:rPr>
      <w:b/>
      <w:bCs/>
      <w:sz w:val="16"/>
    </w:rPr>
  </w:style>
  <w:style w:type="paragraph" w:customStyle="1" w:styleId="NormalHger">
    <w:name w:val="NormalHöger"/>
    <w:basedOn w:val="Normal"/>
    <w:rsid w:val="00902E7D"/>
    <w:pPr>
      <w:jc w:val="right"/>
    </w:pPr>
  </w:style>
  <w:style w:type="paragraph" w:styleId="Bunntekst">
    <w:name w:val="footer"/>
    <w:basedOn w:val="Normal"/>
    <w:link w:val="BunntekstTegn"/>
    <w:rsid w:val="00C12F95"/>
    <w:pPr>
      <w:spacing w:before="0" w:after="0" w:line="180" w:lineRule="exact"/>
    </w:pPr>
    <w:rPr>
      <w:noProof/>
      <w:sz w:val="14"/>
    </w:rPr>
  </w:style>
  <w:style w:type="character" w:customStyle="1" w:styleId="BunntekstTegn">
    <w:name w:val="Bunntekst Tegn"/>
    <w:link w:val="Bunntekst"/>
    <w:semiHidden/>
    <w:locked/>
    <w:rsid w:val="00A11AE9"/>
    <w:rPr>
      <w:rFonts w:ascii="Arial" w:hAnsi="Arial" w:cs="Arial"/>
      <w:sz w:val="20"/>
      <w:szCs w:val="20"/>
      <w:lang w:val="sv-SE" w:eastAsia="sv-SE"/>
    </w:rPr>
  </w:style>
  <w:style w:type="paragraph" w:styleId="Topptekst">
    <w:name w:val="header"/>
    <w:basedOn w:val="Normal"/>
    <w:link w:val="TopptekstTegn"/>
    <w:uiPriority w:val="99"/>
    <w:rsid w:val="00902E7D"/>
    <w:pPr>
      <w:spacing w:line="240" w:lineRule="auto"/>
    </w:pPr>
  </w:style>
  <w:style w:type="character" w:customStyle="1" w:styleId="TopptekstTegn">
    <w:name w:val="Topptekst Tegn"/>
    <w:link w:val="Topptekst"/>
    <w:uiPriority w:val="99"/>
    <w:locked/>
    <w:rsid w:val="00A11AE9"/>
    <w:rPr>
      <w:rFonts w:ascii="Arial" w:hAnsi="Arial" w:cs="Arial"/>
      <w:sz w:val="20"/>
      <w:szCs w:val="20"/>
      <w:lang w:val="sv-SE" w:eastAsia="sv-SE"/>
    </w:rPr>
  </w:style>
  <w:style w:type="character" w:styleId="Sidetall">
    <w:name w:val="page number"/>
    <w:rsid w:val="00902E7D"/>
    <w:rPr>
      <w:rFonts w:cs="Times New Roman"/>
    </w:rPr>
  </w:style>
  <w:style w:type="paragraph" w:customStyle="1" w:styleId="Ledtext1Underk">
    <w:name w:val="Ledtext1Underk"/>
    <w:basedOn w:val="Ledtext1"/>
    <w:rsid w:val="00902E7D"/>
  </w:style>
  <w:style w:type="table" w:customStyle="1" w:styleId="Formatmall1">
    <w:name w:val="Formatmall1"/>
    <w:rsid w:val="000E30E9"/>
    <w:rPr>
      <w:lang w:val="en-US" w:eastAsia="en-US"/>
    </w:rPr>
    <w:tblPr>
      <w:tblInd w:w="0" w:type="dxa"/>
      <w:tblCellMar>
        <w:top w:w="0" w:type="dxa"/>
        <w:left w:w="108" w:type="dxa"/>
        <w:bottom w:w="0" w:type="dxa"/>
        <w:right w:w="108" w:type="dxa"/>
      </w:tblCellMar>
    </w:tblPr>
  </w:style>
  <w:style w:type="paragraph" w:customStyle="1" w:styleId="Formatmall2">
    <w:name w:val="Formatmall2"/>
    <w:basedOn w:val="Bunntekst"/>
    <w:rsid w:val="00A30E28"/>
    <w:rPr>
      <w:b/>
      <w:sz w:val="16"/>
    </w:rPr>
  </w:style>
  <w:style w:type="paragraph" w:customStyle="1" w:styleId="Formatmall3">
    <w:name w:val="Formatmall3"/>
    <w:basedOn w:val="Bunntekst"/>
    <w:rsid w:val="00A30E28"/>
    <w:rPr>
      <w:b/>
      <w:sz w:val="16"/>
    </w:rPr>
  </w:style>
  <w:style w:type="paragraph" w:customStyle="1" w:styleId="Formatmall4">
    <w:name w:val="Formatmall4"/>
    <w:basedOn w:val="Bunntekst"/>
    <w:rsid w:val="00D96ECE"/>
  </w:style>
  <w:style w:type="paragraph" w:styleId="Bobletekst">
    <w:name w:val="Balloon Text"/>
    <w:basedOn w:val="Normal"/>
    <w:link w:val="BobletekstTegn"/>
    <w:rsid w:val="00282EF1"/>
    <w:pPr>
      <w:spacing w:before="0" w:after="0" w:line="240" w:lineRule="auto"/>
    </w:pPr>
    <w:rPr>
      <w:rFonts w:ascii="Tahoma" w:hAnsi="Tahoma" w:cs="Tahoma"/>
      <w:sz w:val="16"/>
      <w:szCs w:val="16"/>
    </w:rPr>
  </w:style>
  <w:style w:type="character" w:customStyle="1" w:styleId="BobletekstTegn">
    <w:name w:val="Bobletekst Tegn"/>
    <w:link w:val="Bobletekst"/>
    <w:locked/>
    <w:rsid w:val="00282EF1"/>
    <w:rPr>
      <w:rFonts w:ascii="Tahoma" w:hAnsi="Tahoma" w:cs="Tahoma"/>
      <w:sz w:val="16"/>
      <w:szCs w:val="16"/>
      <w:lang w:val="sv-SE" w:eastAsia="sv-SE"/>
    </w:rPr>
  </w:style>
  <w:style w:type="paragraph" w:styleId="NormalWeb">
    <w:name w:val="Normal (Web)"/>
    <w:basedOn w:val="Normal"/>
    <w:rsid w:val="008465A6"/>
    <w:pPr>
      <w:spacing w:before="0" w:after="225" w:line="240" w:lineRule="auto"/>
    </w:pPr>
    <w:rPr>
      <w:rFonts w:ascii="Times New Roman" w:eastAsia="Batang" w:hAnsi="Times New Roman" w:cs="Times New Roman"/>
      <w:sz w:val="24"/>
      <w:szCs w:val="24"/>
      <w:lang w:val="en-US" w:eastAsia="ko-KR"/>
    </w:rPr>
  </w:style>
  <w:style w:type="character" w:styleId="Sterk">
    <w:name w:val="Strong"/>
    <w:qFormat/>
    <w:locked/>
    <w:rsid w:val="008465A6"/>
    <w:rPr>
      <w:rFonts w:cs="Times New Roman"/>
      <w:b/>
      <w:bCs/>
    </w:rPr>
  </w:style>
  <w:style w:type="paragraph" w:customStyle="1" w:styleId="ingress">
    <w:name w:val="ingress"/>
    <w:basedOn w:val="Normal"/>
    <w:rsid w:val="008465A6"/>
    <w:pPr>
      <w:spacing w:line="384" w:lineRule="atLeast"/>
    </w:pPr>
    <w:rPr>
      <w:rFonts w:ascii="AvantGardeMedCn" w:eastAsia="Batang" w:hAnsi="AvantGardeMedCn" w:cs="Times New Roman"/>
      <w:color w:val="373534"/>
      <w:sz w:val="29"/>
      <w:szCs w:val="29"/>
      <w:lang w:val="en-US" w:eastAsia="ko-KR"/>
    </w:rPr>
  </w:style>
  <w:style w:type="paragraph" w:customStyle="1" w:styleId="Default">
    <w:name w:val="Default"/>
    <w:rsid w:val="00EF13DF"/>
    <w:pPr>
      <w:autoSpaceDE w:val="0"/>
      <w:autoSpaceDN w:val="0"/>
      <w:adjustRightInd w:val="0"/>
    </w:pPr>
    <w:rPr>
      <w:rFonts w:ascii="Antenna Light" w:eastAsia="Batang" w:hAnsi="Antenna Light" w:cs="Antenna Light"/>
      <w:color w:val="000000"/>
      <w:sz w:val="24"/>
      <w:szCs w:val="24"/>
      <w:lang w:val="en-US" w:eastAsia="ko-KR"/>
    </w:rPr>
  </w:style>
  <w:style w:type="paragraph" w:customStyle="1" w:styleId="Pa6">
    <w:name w:val="Pa6"/>
    <w:basedOn w:val="Default"/>
    <w:next w:val="Default"/>
    <w:rsid w:val="00EF13DF"/>
    <w:pPr>
      <w:spacing w:line="181" w:lineRule="atLeast"/>
    </w:pPr>
    <w:rPr>
      <w:rFonts w:cs="Times New Roman"/>
      <w:color w:val="auto"/>
    </w:rPr>
  </w:style>
  <w:style w:type="paragraph" w:customStyle="1" w:styleId="Pa4">
    <w:name w:val="Pa4"/>
    <w:basedOn w:val="Default"/>
    <w:next w:val="Default"/>
    <w:rsid w:val="00EF13DF"/>
    <w:pPr>
      <w:spacing w:line="171" w:lineRule="atLeast"/>
    </w:pPr>
    <w:rPr>
      <w:rFonts w:cs="Times New Roman"/>
      <w:color w:val="auto"/>
    </w:rPr>
  </w:style>
  <w:style w:type="character" w:customStyle="1" w:styleId="Ulstomtale1">
    <w:name w:val="Uløst omtale1"/>
    <w:uiPriority w:val="99"/>
    <w:semiHidden/>
    <w:unhideWhenUsed/>
    <w:rsid w:val="002C435B"/>
    <w:rPr>
      <w:color w:val="605E5C"/>
      <w:shd w:val="clear" w:color="auto" w:fill="E1DFDD"/>
    </w:rPr>
  </w:style>
  <w:style w:type="paragraph" w:styleId="Listeavsnitt">
    <w:name w:val="List Paragraph"/>
    <w:basedOn w:val="Normal"/>
    <w:uiPriority w:val="34"/>
    <w:qFormat/>
    <w:rsid w:val="002B3937"/>
    <w:pPr>
      <w:spacing w:before="0" w:after="0" w:line="240" w:lineRule="auto"/>
      <w:ind w:left="720"/>
      <w:contextualSpacing/>
    </w:pPr>
    <w:rPr>
      <w:rFonts w:ascii="Times New Roman" w:hAnsi="Times New Roman" w:cs="Times New Roman"/>
      <w:sz w:val="24"/>
      <w:szCs w:val="24"/>
      <w:lang w:val="nb-NO" w:eastAsia="nb-NO"/>
    </w:rPr>
  </w:style>
  <w:style w:type="character" w:styleId="Merknadsreferanse">
    <w:name w:val="annotation reference"/>
    <w:basedOn w:val="Standardskriftforavsnitt"/>
    <w:rsid w:val="00BD43EB"/>
    <w:rPr>
      <w:sz w:val="16"/>
      <w:szCs w:val="16"/>
    </w:rPr>
  </w:style>
  <w:style w:type="paragraph" w:styleId="Merknadstekst">
    <w:name w:val="annotation text"/>
    <w:basedOn w:val="Normal"/>
    <w:link w:val="MerknadstekstTegn"/>
    <w:rsid w:val="00BD43EB"/>
    <w:pPr>
      <w:spacing w:line="240" w:lineRule="auto"/>
    </w:pPr>
  </w:style>
  <w:style w:type="character" w:customStyle="1" w:styleId="MerknadstekstTegn">
    <w:name w:val="Merknadstekst Tegn"/>
    <w:basedOn w:val="Standardskriftforavsnitt"/>
    <w:link w:val="Merknadstekst"/>
    <w:rsid w:val="00BD43EB"/>
    <w:rPr>
      <w:rFonts w:ascii="Arial" w:hAnsi="Arial" w:cs="Arial"/>
      <w:lang w:val="sv-SE" w:eastAsia="sv-SE"/>
    </w:rPr>
  </w:style>
  <w:style w:type="paragraph" w:styleId="Kommentaremne">
    <w:name w:val="annotation subject"/>
    <w:basedOn w:val="Merknadstekst"/>
    <w:next w:val="Merknadstekst"/>
    <w:link w:val="KommentaremneTegn"/>
    <w:rsid w:val="00BD43EB"/>
    <w:rPr>
      <w:b/>
      <w:bCs/>
    </w:rPr>
  </w:style>
  <w:style w:type="character" w:customStyle="1" w:styleId="KommentaremneTegn">
    <w:name w:val="Kommentaremne Tegn"/>
    <w:basedOn w:val="MerknadstekstTegn"/>
    <w:link w:val="Kommentaremne"/>
    <w:rsid w:val="00BD43EB"/>
    <w:rPr>
      <w:rFonts w:ascii="Arial" w:hAnsi="Arial" w:cs="Arial"/>
      <w:b/>
      <w:bCs/>
      <w:lang w:val="sv-SE" w:eastAsia="sv-SE"/>
    </w:rPr>
  </w:style>
  <w:style w:type="table" w:styleId="Tabellrutenett">
    <w:name w:val="Table Grid"/>
    <w:basedOn w:val="Vanligtabell"/>
    <w:locked/>
    <w:rsid w:val="007C5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407356"/>
    <w:rPr>
      <w:color w:val="605E5C"/>
      <w:shd w:val="clear" w:color="auto" w:fill="E1DFDD"/>
    </w:rPr>
  </w:style>
  <w:style w:type="paragraph" w:customStyle="1" w:styleId="Overskrift">
    <w:name w:val="Overskrift"/>
    <w:basedOn w:val="Overskrift1"/>
    <w:next w:val="Normal"/>
    <w:rsid w:val="00991C42"/>
    <w:pPr>
      <w:widowControl w:val="0"/>
      <w:autoSpaceDE w:val="0"/>
      <w:spacing w:after="120" w:line="240" w:lineRule="atLeast"/>
      <w:jc w:val="both"/>
    </w:pPr>
    <w:rPr>
      <w:b/>
      <w:bCs w:val="0"/>
      <w:caps/>
      <w:kern w:val="28"/>
      <w:sz w:val="24"/>
      <w:szCs w:val="24"/>
      <w:lang w:val="nb-NO" w:eastAsia="en-US"/>
    </w:rPr>
  </w:style>
  <w:style w:type="paragraph" w:styleId="Revisjon">
    <w:name w:val="Revision"/>
    <w:hidden/>
    <w:uiPriority w:val="99"/>
    <w:semiHidden/>
    <w:rsid w:val="00E63F68"/>
    <w:rPr>
      <w:rFonts w:ascii="Arial" w:hAnsi="Arial" w:cs="Arial"/>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15"/>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3">
                                  <w:marLeft w:val="150"/>
                                  <w:marRight w:val="150"/>
                                  <w:marTop w:val="0"/>
                                  <w:marBottom w:val="0"/>
                                  <w:divBdr>
                                    <w:top w:val="none" w:sz="0" w:space="0" w:color="auto"/>
                                    <w:left w:val="none" w:sz="0" w:space="0" w:color="auto"/>
                                    <w:bottom w:val="none" w:sz="0" w:space="0" w:color="auto"/>
                                    <w:right w:val="none" w:sz="0" w:space="0" w:color="auto"/>
                                  </w:divBdr>
                                  <w:divsChild>
                                    <w:div w:id="24">
                                      <w:marLeft w:val="0"/>
                                      <w:marRight w:val="0"/>
                                      <w:marTop w:val="150"/>
                                      <w:marBottom w:val="15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1">
                                                  <w:marLeft w:val="-450"/>
                                                  <w:marRight w:val="-45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225"/>
                                                          <w:marRight w:val="-225"/>
                                                          <w:marTop w:val="0"/>
                                                          <w:marBottom w:val="0"/>
                                                          <w:divBdr>
                                                            <w:top w:val="single" w:sz="6" w:space="0" w:color="FFFFFF"/>
                                                            <w:left w:val="single" w:sz="6" w:space="0" w:color="FFFFFF"/>
                                                            <w:bottom w:val="single" w:sz="6" w:space="0" w:color="FFFFFF"/>
                                                            <w:right w:val="single" w:sz="6" w:space="0" w:color="FFFFFF"/>
                                                          </w:divBdr>
                                                          <w:divsChild>
                                                            <w:div w:id="5">
                                                              <w:marLeft w:val="0"/>
                                                              <w:marRight w:val="0"/>
                                                              <w:marTop w:val="0"/>
                                                              <w:marBottom w:val="0"/>
                                                              <w:divBdr>
                                                                <w:top w:val="single" w:sz="6" w:space="0" w:color="CCCCCC"/>
                                                                <w:left w:val="single" w:sz="6" w:space="0" w:color="CCCCCC"/>
                                                                <w:bottom w:val="single" w:sz="6" w:space="0" w:color="CCCCCC"/>
                                                                <w:right w:val="single" w:sz="6" w:space="0" w:color="CCCCCC"/>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2">
                  <w:marLeft w:val="1950"/>
                  <w:marRight w:val="0"/>
                  <w:marTop w:val="0"/>
                  <w:marBottom w:val="0"/>
                  <w:divBdr>
                    <w:top w:val="none" w:sz="0" w:space="0" w:color="auto"/>
                    <w:left w:val="none" w:sz="0" w:space="0" w:color="auto"/>
                    <w:bottom w:val="none" w:sz="0" w:space="0" w:color="auto"/>
                    <w:right w:val="none" w:sz="0" w:space="0" w:color="auto"/>
                  </w:divBdr>
                  <w:divsChild>
                    <w:div w:id="25">
                      <w:marLeft w:val="750"/>
                      <w:marRight w:val="150"/>
                      <w:marTop w:val="0"/>
                      <w:marBottom w:val="30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933614">
      <w:bodyDiv w:val="1"/>
      <w:marLeft w:val="0"/>
      <w:marRight w:val="0"/>
      <w:marTop w:val="0"/>
      <w:marBottom w:val="0"/>
      <w:divBdr>
        <w:top w:val="none" w:sz="0" w:space="0" w:color="auto"/>
        <w:left w:val="none" w:sz="0" w:space="0" w:color="auto"/>
        <w:bottom w:val="none" w:sz="0" w:space="0" w:color="auto"/>
        <w:right w:val="none" w:sz="0" w:space="0" w:color="auto"/>
      </w:divBdr>
    </w:div>
    <w:div w:id="1586500266">
      <w:bodyDiv w:val="1"/>
      <w:marLeft w:val="0"/>
      <w:marRight w:val="0"/>
      <w:marTop w:val="0"/>
      <w:marBottom w:val="0"/>
      <w:divBdr>
        <w:top w:val="none" w:sz="0" w:space="0" w:color="auto"/>
        <w:left w:val="none" w:sz="0" w:space="0" w:color="auto"/>
        <w:bottom w:val="none" w:sz="0" w:space="0" w:color="auto"/>
        <w:right w:val="none" w:sz="0" w:space="0" w:color="auto"/>
      </w:divBdr>
      <w:divsChild>
        <w:div w:id="1588342426">
          <w:marLeft w:val="446"/>
          <w:marRight w:val="0"/>
          <w:marTop w:val="0"/>
          <w:marBottom w:val="0"/>
          <w:divBdr>
            <w:top w:val="none" w:sz="0" w:space="0" w:color="auto"/>
            <w:left w:val="none" w:sz="0" w:space="0" w:color="auto"/>
            <w:bottom w:val="none" w:sz="0" w:space="0" w:color="auto"/>
            <w:right w:val="none" w:sz="0" w:space="0" w:color="auto"/>
          </w:divBdr>
        </w:div>
      </w:divsChild>
    </w:div>
    <w:div w:id="1939294706">
      <w:bodyDiv w:val="1"/>
      <w:marLeft w:val="0"/>
      <w:marRight w:val="0"/>
      <w:marTop w:val="0"/>
      <w:marBottom w:val="0"/>
      <w:divBdr>
        <w:top w:val="none" w:sz="0" w:space="0" w:color="auto"/>
        <w:left w:val="none" w:sz="0" w:space="0" w:color="auto"/>
        <w:bottom w:val="none" w:sz="0" w:space="0" w:color="auto"/>
        <w:right w:val="none" w:sz="0" w:space="0" w:color="auto"/>
      </w:divBdr>
    </w:div>
    <w:div w:id="2000159777">
      <w:bodyDiv w:val="1"/>
      <w:marLeft w:val="0"/>
      <w:marRight w:val="0"/>
      <w:marTop w:val="0"/>
      <w:marBottom w:val="0"/>
      <w:divBdr>
        <w:top w:val="none" w:sz="0" w:space="0" w:color="auto"/>
        <w:left w:val="none" w:sz="0" w:space="0" w:color="auto"/>
        <w:bottom w:val="none" w:sz="0" w:space="0" w:color="auto"/>
        <w:right w:val="none" w:sz="0" w:space="0" w:color="auto"/>
      </w:divBdr>
      <w:divsChild>
        <w:div w:id="1095639132">
          <w:marLeft w:val="0"/>
          <w:marRight w:val="0"/>
          <w:marTop w:val="0"/>
          <w:marBottom w:val="0"/>
          <w:divBdr>
            <w:top w:val="none" w:sz="0" w:space="0" w:color="auto"/>
            <w:left w:val="none" w:sz="0" w:space="0" w:color="auto"/>
            <w:bottom w:val="none" w:sz="0" w:space="0" w:color="auto"/>
            <w:right w:val="none" w:sz="0" w:space="0" w:color="auto"/>
          </w:divBdr>
          <w:divsChild>
            <w:div w:id="1563176885">
              <w:marLeft w:val="0"/>
              <w:marRight w:val="0"/>
              <w:marTop w:val="0"/>
              <w:marBottom w:val="0"/>
              <w:divBdr>
                <w:top w:val="none" w:sz="0" w:space="0" w:color="auto"/>
                <w:left w:val="single" w:sz="6" w:space="24" w:color="DDD9D5"/>
                <w:bottom w:val="none" w:sz="0" w:space="0" w:color="auto"/>
                <w:right w:val="single" w:sz="6" w:space="24" w:color="DDD9D5"/>
              </w:divBdr>
              <w:divsChild>
                <w:div w:id="745148623">
                  <w:marLeft w:val="0"/>
                  <w:marRight w:val="0"/>
                  <w:marTop w:val="0"/>
                  <w:marBottom w:val="0"/>
                  <w:divBdr>
                    <w:top w:val="none" w:sz="0" w:space="0" w:color="auto"/>
                    <w:left w:val="none" w:sz="0" w:space="0" w:color="auto"/>
                    <w:bottom w:val="none" w:sz="0" w:space="0" w:color="auto"/>
                    <w:right w:val="none" w:sz="0" w:space="0" w:color="auto"/>
                  </w:divBdr>
                  <w:divsChild>
                    <w:div w:id="282080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95975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firmapost@stenarecycling.com" TargetMode="External"/><Relationship Id="rId2" Type="http://schemas.openxmlformats.org/officeDocument/2006/relationships/hyperlink" Target="mailto:invoices@stenarecycling.no" TargetMode="External"/><Relationship Id="rId1" Type="http://schemas.openxmlformats.org/officeDocument/2006/relationships/hyperlink" Target="http://www.stenarecycling.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LongProperties xmlns="http://schemas.microsoft.com/office/2006/metadata/longProperties">
  <LongProp xmlns="" name="TaxCatchAll"><![CDATA[16;#Stena Recycling AS|49da1cbe-b910-4b92-911c-d99a74222ca2;#12;#Maler|266a4cd1-31e6-4617-9fb6-89c90ee86217;#11;#Template|3484020b-817a-4967-a4c0-1cb22d6d89a2;#4;#Communication|910e79f8-949a-4569-ad29-3a8ac4ebc53a;#2;#Norwegian|99daa4e7-68f3-4862-9dfc-da4e593df327;#1;#NO Recycling|a87ff680-1e5d-400e-a852-d9d329046c2d]]></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d73945d-063b-47c3-aea6-a809a541981b" ContentTypeId="0x0101003D91CACFB0E5E744A8B62FC8F88E5FDF02" PreviousValue="false"/>
</file>

<file path=customXml/item5.xml><?xml version="1.0" encoding="utf-8"?>
<ct:contentTypeSchema xmlns:ct="http://schemas.microsoft.com/office/2006/metadata/contentType" xmlns:ma="http://schemas.microsoft.com/office/2006/metadata/properties/metaAttributes" ct:_="" ma:_="" ma:contentTypeName="Authorized Document" ma:contentTypeID="0x0101003D91CACFB0E5E744A8B62FC8F88E5FDF02004FA63699CC2DF34F889F68078D58567F" ma:contentTypeVersion="12" ma:contentTypeDescription="Document authorized by the company" ma:contentTypeScope="" ma:versionID="cc8d262b65b633b2f076466bf96ed71c">
  <xsd:schema xmlns:xsd="http://www.w3.org/2001/XMLSchema" xmlns:xs="http://www.w3.org/2001/XMLSchema" xmlns:p="http://schemas.microsoft.com/office/2006/metadata/properties" xmlns:ns2="4903b66d-536b-45c3-8cda-612d2d029b14" targetNamespace="http://schemas.microsoft.com/office/2006/metadata/properties" ma:root="true" ma:fieldsID="71e53018f4d56e83c88bf79f4f87f949" ns2:_="">
    <xsd:import namespace="4903b66d-536b-45c3-8cda-612d2d029b14"/>
    <xsd:element name="properties">
      <xsd:complexType>
        <xsd:sequence>
          <xsd:element name="documentManagement">
            <xsd:complexType>
              <xsd:all>
                <xsd:element ref="ns2:ACTInformationOwner"/>
                <xsd:element ref="ns2:ncb85b77cba546dd8fdbba8103cf5040" minOccurs="0"/>
                <xsd:element ref="ns2:ad4fae5a708544d3b9f047c55837c7d7" minOccurs="0"/>
                <xsd:element ref="ns2:TaxKeywordTaxHTField" minOccurs="0"/>
                <xsd:element ref="ns2:TaxCatchAll" minOccurs="0"/>
                <xsd:element ref="ns2:TaxCatchAllLabel" minOccurs="0"/>
                <xsd:element ref="ns2:c981e82ebe4b4d5f9c13c7dabad87fe8" minOccurs="0"/>
                <xsd:element ref="ns2:a519ed56bae04db7b1cc20f4b7bba040" minOccurs="0"/>
                <xsd:element ref="ns2:m4e60bda1dc64c9ca14e2cd0c339de12" minOccurs="0"/>
                <xsd:element ref="ns2:j7f9b3ad35484dffb64e8f60179da674" minOccurs="0"/>
                <xsd:element ref="ns2:dc21bb0b53d74128ac9323ec8263e64f" minOccurs="0"/>
                <xsd:element ref="ns2:f4f8484af6094bb79697994854e93b0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3b66d-536b-45c3-8cda-612d2d029b14" elementFormDefault="qualified">
    <xsd:import namespace="http://schemas.microsoft.com/office/2006/documentManagement/types"/>
    <xsd:import namespace="http://schemas.microsoft.com/office/infopath/2007/PartnerControls"/>
    <xsd:element name="ACTInformationOwner" ma:index="8" ma:displayName="Information Owner" ma:list="UserInfo" ma:SharePointGroup="0" ma:internalName="ACTInformation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cb85b77cba546dd8fdbba8103cf5040" ma:index="13" nillable="true" ma:taxonomy="true" ma:internalName="ncb85b77cba546dd8fdbba8103cf5040" ma:taxonomyFieldName="ACTSubArea01" ma:displayName="Sub area 01" ma:default="" ma:fieldId="{7cb85b77-cba5-46dd-8fdb-ba8103cf5040}" ma:taxonomyMulti="true" ma:sspId="2d73945d-063b-47c3-aea6-a809a541981b" ma:termSetId="5defbdf9-c67a-44ee-8e3a-2bc10f3fd10f" ma:anchorId="00000000-0000-0000-0000-000000000000" ma:open="true" ma:isKeyword="false">
      <xsd:complexType>
        <xsd:sequence>
          <xsd:element ref="pc:Terms" minOccurs="0" maxOccurs="1"/>
        </xsd:sequence>
      </xsd:complexType>
    </xsd:element>
    <xsd:element name="ad4fae5a708544d3b9f047c55837c7d7" ma:index="15" nillable="true" ma:taxonomy="true" ma:internalName="ad4fae5a708544d3b9f047c55837c7d7" ma:taxonomyFieldName="ACTSubArea02" ma:displayName="Sub area 02" ma:default="" ma:fieldId="{ad4fae5a-7085-44d3-b9f0-47c55837c7d7}" ma:taxonomyMulti="true" ma:sspId="2d73945d-063b-47c3-aea6-a809a541981b" ma:termSetId="45e864a1-4de4-487e-a48a-c3076de32dca" ma:anchorId="00000000-0000-0000-0000-000000000000" ma:open="tru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Organisasjonsnøkkelord" ma:fieldId="{23f27201-bee3-471e-b2e7-b64fd8b7ca38}" ma:taxonomyMulti="true" ma:sspId="2d73945d-063b-47c3-aea6-a809a541981b"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5689552e-332e-4ee4-b5eb-b83c4e6c2c7b}" ma:internalName="TaxCatchAll" ma:showField="CatchAllData" ma:web="8f4c440e-4214-4af9-8c99-aa6b008e15e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5689552e-332e-4ee4-b5eb-b83c4e6c2c7b}" ma:internalName="TaxCatchAllLabel" ma:readOnly="true" ma:showField="CatchAllDataLabel" ma:web="8f4c440e-4214-4af9-8c99-aa6b008e15eb">
      <xsd:complexType>
        <xsd:complexContent>
          <xsd:extension base="dms:MultiChoiceLookup">
            <xsd:sequence>
              <xsd:element name="Value" type="dms:Lookup" maxOccurs="unbounded" minOccurs="0" nillable="true"/>
            </xsd:sequence>
          </xsd:extension>
        </xsd:complexContent>
      </xsd:complexType>
    </xsd:element>
    <xsd:element name="c981e82ebe4b4d5f9c13c7dabad87fe8" ma:index="19" nillable="true" ma:taxonomy="true" ma:internalName="c981e82ebe4b4d5f9c13c7dabad87fe8" ma:taxonomyFieldName="ACTLocation" ma:displayName="Stena Metall Location" ma:fieldId="{c981e82e-be4b-4d5f-9c13-c7dabad87fe8}" ma:sspId="2d73945d-063b-47c3-aea6-a809a541981b" ma:termSetId="9ae2070d-31b1-410c-8637-b2376bb93506" ma:anchorId="00000000-0000-0000-0000-000000000000" ma:open="false" ma:isKeyword="false">
      <xsd:complexType>
        <xsd:sequence>
          <xsd:element ref="pc:Terms" minOccurs="0" maxOccurs="1"/>
        </xsd:sequence>
      </xsd:complexType>
    </xsd:element>
    <xsd:element name="a519ed56bae04db7b1cc20f4b7bba040" ma:index="21" nillable="true" ma:taxonomy="true" ma:internalName="a519ed56bae04db7b1cc20f4b7bba040" ma:taxonomyFieldName="ACTOrganisation" ma:displayName="Stena Metall Organisation" ma:fieldId="{a519ed56-bae0-4db7-b1cc-20f4b7bba040}" ma:sspId="2d73945d-063b-47c3-aea6-a809a541981b" ma:termSetId="62228a6c-ba63-496f-b700-574895a07510" ma:anchorId="00000000-0000-0000-0000-000000000000" ma:open="false" ma:isKeyword="false">
      <xsd:complexType>
        <xsd:sequence>
          <xsd:element ref="pc:Terms" minOccurs="0" maxOccurs="1"/>
        </xsd:sequence>
      </xsd:complexType>
    </xsd:element>
    <xsd:element name="m4e60bda1dc64c9ca14e2cd0c339de12" ma:index="23" ma:taxonomy="true" ma:internalName="m4e60bda1dc64c9ca14e2cd0c339de12" ma:taxonomyFieldName="ACTInstantGroup" ma:displayName="Instant Group" ma:readOnly="false" ma:default="" ma:fieldId="{64e60bda-1dc6-4c9c-a14e-2cd0c339de12}" ma:sspId="2d73945d-063b-47c3-aea6-a809a541981b" ma:termSetId="9d7904e3-4543-47f9-9aab-e8d78b8a23aa" ma:anchorId="00000000-0000-0000-0000-000000000000" ma:open="false" ma:isKeyword="false">
      <xsd:complexType>
        <xsd:sequence>
          <xsd:element ref="pc:Terms" minOccurs="0" maxOccurs="1"/>
        </xsd:sequence>
      </xsd:complexType>
    </xsd:element>
    <xsd:element name="j7f9b3ad35484dffb64e8f60179da674" ma:index="25" ma:taxonomy="true" ma:internalName="j7f9b3ad35484dffb64e8f60179da674" ma:taxonomyFieldName="ACTAuthorizedDocumentType" ma:displayName="Authorized Document Type" ma:default="" ma:fieldId="{37f9b3ad-3548-4dff-b64e-8f60179da674}" ma:sspId="2d73945d-063b-47c3-aea6-a809a541981b" ma:termSetId="24a05647-eef7-4875-9856-86d896f22e36" ma:anchorId="00000000-0000-0000-0000-000000000000" ma:open="false" ma:isKeyword="false">
      <xsd:complexType>
        <xsd:sequence>
          <xsd:element ref="pc:Terms" minOccurs="0" maxOccurs="1"/>
        </xsd:sequence>
      </xsd:complexType>
    </xsd:element>
    <xsd:element name="dc21bb0b53d74128ac9323ec8263e64f" ma:index="27" nillable="true" ma:taxonomy="true" ma:internalName="dc21bb0b53d74128ac9323ec8263e64f" ma:taxonomyFieldName="ACTLanguage" ma:displayName="Instant Language" ma:default="" ma:fieldId="{dc21bb0b-53d7-4128-ac93-23ec8263e64f}" ma:sspId="2d73945d-063b-47c3-aea6-a809a541981b" ma:termSetId="660949b7-160f-45a8-b7fe-259c2352eb99" ma:anchorId="00000000-0000-0000-0000-000000000000" ma:open="false" ma:isKeyword="false">
      <xsd:complexType>
        <xsd:sequence>
          <xsd:element ref="pc:Terms" minOccurs="0" maxOccurs="1"/>
        </xsd:sequence>
      </xsd:complexType>
    </xsd:element>
    <xsd:element name="f4f8484af6094bb79697994854e93b03" ma:index="28" ma:taxonomy="true" ma:internalName="f4f8484af6094bb79697994854e93b03" ma:taxonomyFieldName="ACTMainArea" ma:displayName="Main area" ma:fieldId="{f4f8484a-f609-4bb7-9697-994854e93b03}" ma:sspId="2d73945d-063b-47c3-aea6-a809a541981b" ma:termSetId="2535d773-8799-4ad9-b471-73d16708559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ACTInformationOwner xmlns="4903b66d-536b-45c3-8cda-612d2d029b14">
      <UserInfo>
        <DisplayName/>
        <AccountId>24</AccountId>
        <AccountType/>
      </UserInfo>
    </ACTInformationOwner>
    <m4e60bda1dc64c9ca14e2cd0c339de12 xmlns="4903b66d-536b-45c3-8cda-612d2d029b14">
      <Terms xmlns="http://schemas.microsoft.com/office/infopath/2007/PartnerControls">
        <TermInfo xmlns="http://schemas.microsoft.com/office/infopath/2007/PartnerControls">
          <TermName xmlns="http://schemas.microsoft.com/office/infopath/2007/PartnerControls">NO Recycling</TermName>
          <TermId xmlns="http://schemas.microsoft.com/office/infopath/2007/PartnerControls">a87ff680-1e5d-400e-a852-d9d329046c2d</TermId>
        </TermInfo>
      </Terms>
    </m4e60bda1dc64c9ca14e2cd0c339de12>
    <ad4fae5a708544d3b9f047c55837c7d7 xmlns="4903b66d-536b-45c3-8cda-612d2d029b14">
      <Terms xmlns="http://schemas.microsoft.com/office/infopath/2007/PartnerControls"/>
    </ad4fae5a708544d3b9f047c55837c7d7>
    <f4f8484af6094bb79697994854e93b03 xmlns="4903b66d-536b-45c3-8cda-612d2d029b14">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910e79f8-949a-4569-ad29-3a8ac4ebc53a</TermId>
        </TermInfo>
      </Terms>
    </f4f8484af6094bb79697994854e93b03>
    <TaxCatchAll xmlns="4903b66d-536b-45c3-8cda-612d2d029b14">
      <Value>16</Value>
      <Value>12</Value>
      <Value>11</Value>
      <Value>4</Value>
      <Value>2</Value>
      <Value>1</Value>
    </TaxCatchAll>
    <dc21bb0b53d74128ac9323ec8263e64f xmlns="4903b66d-536b-45c3-8cda-612d2d029b14">
      <Terms xmlns="http://schemas.microsoft.com/office/infopath/2007/PartnerControls">
        <TermInfo xmlns="http://schemas.microsoft.com/office/infopath/2007/PartnerControls">
          <TermName xmlns="http://schemas.microsoft.com/office/infopath/2007/PartnerControls">Norwegian</TermName>
          <TermId xmlns="http://schemas.microsoft.com/office/infopath/2007/PartnerControls">99daa4e7-68f3-4862-9dfc-da4e593df327</TermId>
        </TermInfo>
      </Terms>
    </dc21bb0b53d74128ac9323ec8263e64f>
    <ncb85b77cba546dd8fdbba8103cf5040 xmlns="4903b66d-536b-45c3-8cda-612d2d029b14">
      <Terms xmlns="http://schemas.microsoft.com/office/infopath/2007/PartnerControls">
        <TermInfo xmlns="http://schemas.microsoft.com/office/infopath/2007/PartnerControls">
          <TermName xmlns="http://schemas.microsoft.com/office/infopath/2007/PartnerControls">Maler</TermName>
          <TermId xmlns="http://schemas.microsoft.com/office/infopath/2007/PartnerControls">266a4cd1-31e6-4617-9fb6-89c90ee86217</TermId>
        </TermInfo>
      </Terms>
    </ncb85b77cba546dd8fdbba8103cf5040>
    <c981e82ebe4b4d5f9c13c7dabad87fe8 xmlns="4903b66d-536b-45c3-8cda-612d2d029b14">
      <Terms xmlns="http://schemas.microsoft.com/office/infopath/2007/PartnerControls"/>
    </c981e82ebe4b4d5f9c13c7dabad87fe8>
    <a519ed56bae04db7b1cc20f4b7bba040 xmlns="4903b66d-536b-45c3-8cda-612d2d029b14">
      <Terms xmlns="http://schemas.microsoft.com/office/infopath/2007/PartnerControls">
        <TermInfo xmlns="http://schemas.microsoft.com/office/infopath/2007/PartnerControls">
          <TermName xmlns="http://schemas.microsoft.com/office/infopath/2007/PartnerControls">Stena Recycling AS</TermName>
          <TermId xmlns="http://schemas.microsoft.com/office/infopath/2007/PartnerControls">49da1cbe-b910-4b92-911c-d99a74222ca2</TermId>
        </TermInfo>
      </Terms>
    </a519ed56bae04db7b1cc20f4b7bba040>
    <j7f9b3ad35484dffb64e8f60179da674 xmlns="4903b66d-536b-45c3-8cda-612d2d029b1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3484020b-817a-4967-a4c0-1cb22d6d89a2</TermId>
        </TermInfo>
      </Terms>
    </j7f9b3ad35484dffb64e8f60179da674>
    <TaxKeywordTaxHTField xmlns="4903b66d-536b-45c3-8cda-612d2d029b14">
      <Terms xmlns="http://schemas.microsoft.com/office/infopath/2007/PartnerControls"/>
    </TaxKeywordTaxHTField>
  </documentManagement>
</p:properties>
</file>

<file path=customXml/itemProps1.xml><?xml version="1.0" encoding="utf-8"?>
<ds:datastoreItem xmlns:ds="http://schemas.openxmlformats.org/officeDocument/2006/customXml" ds:itemID="{6E11BA7A-1148-49A5-8449-D15613C9E7B5}">
  <ds:schemaRefs>
    <ds:schemaRef ds:uri="http://schemas.microsoft.com/office/2006/metadata/customXsn"/>
  </ds:schemaRefs>
</ds:datastoreItem>
</file>

<file path=customXml/itemProps2.xml><?xml version="1.0" encoding="utf-8"?>
<ds:datastoreItem xmlns:ds="http://schemas.openxmlformats.org/officeDocument/2006/customXml" ds:itemID="{558D49F8-3740-464F-9FCF-2ECA2C7A1F73}">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C1839ECA-501B-4213-8F56-2D9918FBB360}">
  <ds:schemaRefs>
    <ds:schemaRef ds:uri="http://schemas.microsoft.com/sharepoint/v3/contenttype/forms"/>
  </ds:schemaRefs>
</ds:datastoreItem>
</file>

<file path=customXml/itemProps4.xml><?xml version="1.0" encoding="utf-8"?>
<ds:datastoreItem xmlns:ds="http://schemas.openxmlformats.org/officeDocument/2006/customXml" ds:itemID="{C26473C1-1185-4CCD-B291-F35E857954D8}">
  <ds:schemaRefs>
    <ds:schemaRef ds:uri="Microsoft.SharePoint.Taxonomy.ContentTypeSync"/>
  </ds:schemaRefs>
</ds:datastoreItem>
</file>

<file path=customXml/itemProps5.xml><?xml version="1.0" encoding="utf-8"?>
<ds:datastoreItem xmlns:ds="http://schemas.openxmlformats.org/officeDocument/2006/customXml" ds:itemID="{4D8924B9-14D4-47FF-BD3A-E8E89084C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3b66d-536b-45c3-8cda-612d2d029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AADFB09-AAED-4774-9C7B-3A892A5DD8E4}">
  <ds:schemaRefs>
    <ds:schemaRef ds:uri="http://schemas.microsoft.com/office/2006/metadata/properties"/>
    <ds:schemaRef ds:uri="http://schemas.microsoft.com/office/infopath/2007/PartnerControls"/>
    <ds:schemaRef ds:uri="4903b66d-536b-45c3-8cda-612d2d029b14"/>
  </ds:schemaRefs>
</ds:datastoreItem>
</file>

<file path=docMetadata/LabelInfo.xml><?xml version="1.0" encoding="utf-8"?>
<clbl:labelList xmlns:clbl="http://schemas.microsoft.com/office/2020/mipLabelMetadata">
  <clbl:label id="{7920093a-3a65-4aba-8d54-76b28484a094}" enabled="0" method="" siteId="{7920093a-3a65-4aba-8d54-76b28484a094}"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1067</Words>
  <Characters>5656</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lpstr>
    </vt:vector>
  </TitlesOfParts>
  <Company>Stena Recycling AB</Company>
  <LinksUpToDate>false</LinksUpToDate>
  <CharactersWithSpaces>6710</CharactersWithSpaces>
  <SharedDoc>false</SharedDoc>
  <HLinks>
    <vt:vector size="24" baseType="variant">
      <vt:variant>
        <vt:i4>917586</vt:i4>
      </vt:variant>
      <vt:variant>
        <vt:i4>3</vt:i4>
      </vt:variant>
      <vt:variant>
        <vt:i4>0</vt:i4>
      </vt:variant>
      <vt:variant>
        <vt:i4>5</vt:i4>
      </vt:variant>
      <vt:variant>
        <vt:lpwstr>https://www.reisswolf.se/</vt:lpwstr>
      </vt:variant>
      <vt:variant>
        <vt:lpwstr/>
      </vt:variant>
      <vt:variant>
        <vt:i4>3342386</vt:i4>
      </vt:variant>
      <vt:variant>
        <vt:i4>0</vt:i4>
      </vt:variant>
      <vt:variant>
        <vt:i4>0</vt:i4>
      </vt:variant>
      <vt:variant>
        <vt:i4>5</vt:i4>
      </vt:variant>
      <vt:variant>
        <vt:lpwstr>https://www.stenarecycling.se/tjanster/atervinningstjanster/sekretesshantering/</vt:lpwstr>
      </vt:variant>
      <vt:variant>
        <vt:lpwstr/>
      </vt:variant>
      <vt:variant>
        <vt:i4>2359304</vt:i4>
      </vt:variant>
      <vt:variant>
        <vt:i4>9</vt:i4>
      </vt:variant>
      <vt:variant>
        <vt:i4>0</vt:i4>
      </vt:variant>
      <vt:variant>
        <vt:i4>5</vt:i4>
      </vt:variant>
      <vt:variant>
        <vt:lpwstr>mailto:firmapost@stenarecycling.com</vt:lpwstr>
      </vt:variant>
      <vt:variant>
        <vt:lpwstr/>
      </vt:variant>
      <vt:variant>
        <vt:i4>196696</vt:i4>
      </vt:variant>
      <vt:variant>
        <vt:i4>6</vt:i4>
      </vt:variant>
      <vt:variant>
        <vt:i4>0</vt:i4>
      </vt:variant>
      <vt:variant>
        <vt:i4>5</vt:i4>
      </vt:variant>
      <vt:variant>
        <vt:lpwstr>http://www.stenarecycling.no/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Brev</dc:subject>
  <dc:creator>inhenn</dc:creator>
  <cp:keywords/>
  <dc:description/>
  <cp:lastModifiedBy>Borchgrevink Ragnhild</cp:lastModifiedBy>
  <cp:revision>6</cp:revision>
  <cp:lastPrinted>2023-04-18T10:09:00Z</cp:lastPrinted>
  <dcterms:created xsi:type="dcterms:W3CDTF">2024-09-13T13:18:00Z</dcterms:created>
  <dcterms:modified xsi:type="dcterms:W3CDTF">2024-09-13T13:21:00Z</dcterms:modified>
  <cp:category>Brev-mall 2000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ACTInstantGroup">
    <vt:lpwstr>1;#NO Recycling|a87ff680-1e5d-400e-a852-d9d329046c2d</vt:lpwstr>
  </property>
  <property fmtid="{D5CDD505-2E9C-101B-9397-08002B2CF9AE}" pid="6" name="ACTLanguage">
    <vt:lpwstr>2;#Norwegian|99daa4e7-68f3-4862-9dfc-da4e593df327</vt:lpwstr>
  </property>
  <property fmtid="{D5CDD505-2E9C-101B-9397-08002B2CF9AE}" pid="7" name="ACTSubArea01">
    <vt:lpwstr>12;#Maler|266a4cd1-31e6-4617-9fb6-89c90ee86217</vt:lpwstr>
  </property>
  <property fmtid="{D5CDD505-2E9C-101B-9397-08002B2CF9AE}" pid="8" name="ACTAuthorizedDocumentType">
    <vt:lpwstr>11;#Template|3484020b-817a-4967-a4c0-1cb22d6d89a2</vt:lpwstr>
  </property>
  <property fmtid="{D5CDD505-2E9C-101B-9397-08002B2CF9AE}" pid="9" name="ACTLocation">
    <vt:lpwstr/>
  </property>
  <property fmtid="{D5CDD505-2E9C-101B-9397-08002B2CF9AE}" pid="10" name="ACTOrganisation">
    <vt:lpwstr>16;#Stena Recycling AS|49da1cbe-b910-4b92-911c-d99a74222ca2</vt:lpwstr>
  </property>
  <property fmtid="{D5CDD505-2E9C-101B-9397-08002B2CF9AE}" pid="11" name="TaxKeyword">
    <vt:lpwstr/>
  </property>
  <property fmtid="{D5CDD505-2E9C-101B-9397-08002B2CF9AE}" pid="12" name="ACTMainArea">
    <vt:lpwstr>4;#Communication|910e79f8-949a-4569-ad29-3a8ac4ebc53a</vt:lpwstr>
  </property>
  <property fmtid="{D5CDD505-2E9C-101B-9397-08002B2CF9AE}" pid="13" name="ACTSubArea02">
    <vt:lpwstr/>
  </property>
  <property fmtid="{D5CDD505-2E9C-101B-9397-08002B2CF9AE}" pid="14" name="display_urn:schemas-microsoft-com:office:office#ACTInformationOwner">
    <vt:lpwstr>Linn-Hege Hedly</vt:lpwstr>
  </property>
</Properties>
</file>